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36FE" w14:textId="2DD36CE6" w:rsidR="00211C29" w:rsidRPr="00211C29" w:rsidRDefault="00211C29" w:rsidP="00211C29">
      <w:pPr>
        <w:rPr>
          <w:b/>
          <w:bCs/>
          <w:lang w:eastAsia="en-US"/>
        </w:rPr>
      </w:pPr>
      <w:r w:rsidRPr="00211C29">
        <w:rPr>
          <w:b/>
          <w:bCs/>
          <w:lang w:eastAsia="en-US"/>
        </w:rPr>
        <w:t>Biography:</w:t>
      </w:r>
    </w:p>
    <w:p w14:paraId="25CF1BB8" w14:textId="77777777" w:rsidR="00211C29" w:rsidRDefault="00211C29" w:rsidP="00211C29">
      <w:pPr>
        <w:pStyle w:val="paragraph"/>
        <w:spacing w:before="0" w:beforeAutospacing="0" w:after="0" w:afterAutospacing="0"/>
        <w:textAlignment w:val="baseline"/>
        <w:rPr>
          <w:rStyle w:val="normaltextrun"/>
        </w:rPr>
      </w:pPr>
    </w:p>
    <w:p w14:paraId="38A1657F" w14:textId="15673850" w:rsidR="00211C29" w:rsidRDefault="00211C29" w:rsidP="00211C29">
      <w:pPr>
        <w:pStyle w:val="paragraph"/>
        <w:spacing w:before="0" w:beforeAutospacing="0" w:after="0" w:afterAutospacing="0"/>
        <w:textAlignment w:val="baseline"/>
        <w:rPr>
          <w:rStyle w:val="eop"/>
        </w:rPr>
      </w:pPr>
      <w:r>
        <w:rPr>
          <w:rStyle w:val="normaltextrun"/>
        </w:rPr>
        <w:t>Alan is an executive level Digital and Technology leader with over 30 years in Healthcare, Health Insurance, Banking and Capital Markets, bringing digital innovation, vision, knowledge, drive and the ability to deliver globally across multiple businesses and support functions.</w:t>
      </w:r>
      <w:r>
        <w:rPr>
          <w:rStyle w:val="eop"/>
        </w:rPr>
        <w:t> </w:t>
      </w:r>
    </w:p>
    <w:p w14:paraId="33E82011" w14:textId="77777777" w:rsidR="00211C29" w:rsidRDefault="00211C29" w:rsidP="00211C29">
      <w:pPr>
        <w:pStyle w:val="paragraph"/>
        <w:spacing w:before="0" w:beforeAutospacing="0" w:after="0" w:afterAutospacing="0"/>
        <w:textAlignment w:val="baseline"/>
        <w:rPr>
          <w:rFonts w:ascii="Segoe UI" w:hAnsi="Segoe UI" w:cs="Segoe UI"/>
          <w:sz w:val="18"/>
          <w:szCs w:val="18"/>
        </w:rPr>
      </w:pPr>
    </w:p>
    <w:p w14:paraId="22BF8DF5" w14:textId="6B22FF32" w:rsidR="00211C29" w:rsidRDefault="00211C29" w:rsidP="00211C29">
      <w:pPr>
        <w:pStyle w:val="paragraph"/>
        <w:spacing w:before="0" w:beforeAutospacing="0" w:after="0" w:afterAutospacing="0"/>
        <w:textAlignment w:val="baseline"/>
        <w:rPr>
          <w:rStyle w:val="eop"/>
        </w:rPr>
      </w:pPr>
      <w:r>
        <w:rPr>
          <w:rStyle w:val="normaltextrun"/>
        </w:rPr>
        <w:t xml:space="preserve">He’s held executive technology and engineering leadership positions at </w:t>
      </w:r>
      <w:proofErr w:type="spellStart"/>
      <w:r>
        <w:rPr>
          <w:rStyle w:val="normaltextrun"/>
        </w:rPr>
        <w:t>Sensyne</w:t>
      </w:r>
      <w:proofErr w:type="spellEnd"/>
      <w:r>
        <w:rPr>
          <w:rStyle w:val="normaltextrun"/>
        </w:rPr>
        <w:t xml:space="preserve"> Health, Aetna International, Nuffield Health, BUPA Merrill Lynch, Oracle and CTO at </w:t>
      </w:r>
      <w:proofErr w:type="spellStart"/>
      <w:r>
        <w:rPr>
          <w:rStyle w:val="normaltextrun"/>
        </w:rPr>
        <w:t>JPMorganChase</w:t>
      </w:r>
      <w:proofErr w:type="spellEnd"/>
      <w:r>
        <w:rPr>
          <w:rStyle w:val="normaltextrun"/>
        </w:rPr>
        <w:t>.</w:t>
      </w:r>
      <w:r>
        <w:rPr>
          <w:rStyle w:val="eop"/>
        </w:rPr>
        <w:t> </w:t>
      </w:r>
    </w:p>
    <w:p w14:paraId="38A504E5" w14:textId="77777777" w:rsidR="00211C29" w:rsidRDefault="00211C29" w:rsidP="00211C29">
      <w:pPr>
        <w:pStyle w:val="paragraph"/>
        <w:spacing w:before="0" w:beforeAutospacing="0" w:after="0" w:afterAutospacing="0"/>
        <w:textAlignment w:val="baseline"/>
        <w:rPr>
          <w:rFonts w:ascii="Segoe UI" w:hAnsi="Segoe UI" w:cs="Segoe UI"/>
          <w:sz w:val="18"/>
          <w:szCs w:val="18"/>
        </w:rPr>
      </w:pPr>
    </w:p>
    <w:p w14:paraId="29B5BB29" w14:textId="77777777" w:rsidR="00211C29" w:rsidRDefault="00211C29" w:rsidP="00211C29">
      <w:pPr>
        <w:pStyle w:val="paragraph"/>
        <w:spacing w:before="0" w:beforeAutospacing="0" w:after="0" w:afterAutospacing="0"/>
        <w:textAlignment w:val="baseline"/>
        <w:rPr>
          <w:rFonts w:ascii="Segoe UI" w:hAnsi="Segoe UI" w:cs="Segoe UI"/>
          <w:sz w:val="18"/>
          <w:szCs w:val="18"/>
        </w:rPr>
      </w:pPr>
      <w:r>
        <w:rPr>
          <w:rStyle w:val="normaltextrun"/>
        </w:rPr>
        <w:t>Alan is now Group Product and Engineering Director for the Health, Support &amp; Care division at the Access Group. Here he is responsible for the overall vision, direction and delivery of the technology for this crucial group of customers, as they aim to meet the twin aspirations of digitisation and integrated health and care.</w:t>
      </w:r>
      <w:r>
        <w:rPr>
          <w:rStyle w:val="eop"/>
        </w:rPr>
        <w:t> </w:t>
      </w:r>
    </w:p>
    <w:p w14:paraId="43BDD719" w14:textId="77777777" w:rsidR="00211C29" w:rsidRDefault="00211C29" w:rsidP="00211C29">
      <w:pPr>
        <w:pStyle w:val="paragraph"/>
        <w:spacing w:before="0" w:beforeAutospacing="0" w:after="0" w:afterAutospacing="0"/>
        <w:textAlignment w:val="baseline"/>
        <w:rPr>
          <w:rStyle w:val="normaltextrun"/>
        </w:rPr>
      </w:pPr>
    </w:p>
    <w:p w14:paraId="3BD9CE7D" w14:textId="2DB9960A" w:rsidR="00211C29" w:rsidRDefault="00211C29" w:rsidP="00211C29">
      <w:pPr>
        <w:pStyle w:val="paragraph"/>
        <w:spacing w:before="0" w:beforeAutospacing="0" w:after="0" w:afterAutospacing="0"/>
        <w:textAlignment w:val="baseline"/>
        <w:rPr>
          <w:rFonts w:ascii="Segoe UI" w:hAnsi="Segoe UI" w:cs="Segoe UI"/>
          <w:sz w:val="18"/>
          <w:szCs w:val="18"/>
        </w:rPr>
      </w:pPr>
      <w:r>
        <w:rPr>
          <w:rStyle w:val="normaltextrun"/>
        </w:rPr>
        <w:t>He also holds an Honorary Professorship at the UCL Faculty of Engineering (Intelligent Systems) and has specific research interests in Digital Health, Artificial Intelligence and Entrepreneurship.</w:t>
      </w:r>
      <w:r>
        <w:rPr>
          <w:rStyle w:val="eop"/>
        </w:rPr>
        <w:t> </w:t>
      </w:r>
    </w:p>
    <w:p w14:paraId="01FA7E15" w14:textId="64F1AF46" w:rsidR="007B4FCE" w:rsidRDefault="007B4FCE" w:rsidP="007B4FCE"/>
    <w:p w14:paraId="26DDFE6D" w14:textId="2D7667F3" w:rsidR="00211C29" w:rsidRDefault="00211C29" w:rsidP="007B4FCE"/>
    <w:p w14:paraId="16953E29" w14:textId="77777777" w:rsidR="00211C29" w:rsidRPr="00211C29" w:rsidRDefault="00211C29" w:rsidP="00211C29">
      <w:pPr>
        <w:rPr>
          <w:b/>
          <w:bCs/>
          <w:lang w:eastAsia="en-US"/>
        </w:rPr>
      </w:pPr>
      <w:r w:rsidRPr="00211C29">
        <w:rPr>
          <w:b/>
          <w:bCs/>
          <w:lang w:eastAsia="en-US"/>
        </w:rPr>
        <w:t>Extended abstract (brief abstract already provided and on the agenda):</w:t>
      </w:r>
    </w:p>
    <w:p w14:paraId="420BD4C9" w14:textId="77777777" w:rsidR="00211C29" w:rsidRDefault="00211C29" w:rsidP="00211C29">
      <w:pPr>
        <w:rPr>
          <w:b/>
          <w:bCs/>
          <w:lang w:eastAsia="en-US"/>
        </w:rPr>
      </w:pPr>
    </w:p>
    <w:p w14:paraId="767E7392" w14:textId="5670D798" w:rsidR="00211C29" w:rsidRDefault="00211C29" w:rsidP="00211C29">
      <w:pPr>
        <w:rPr>
          <w:b/>
          <w:bCs/>
          <w:lang w:eastAsia="en-US"/>
        </w:rPr>
      </w:pPr>
      <w:r>
        <w:rPr>
          <w:b/>
          <w:bCs/>
          <w:lang w:eastAsia="en-US"/>
        </w:rPr>
        <w:t>Making Virtual Wards a Reality </w:t>
      </w:r>
    </w:p>
    <w:p w14:paraId="6C24AF95" w14:textId="77777777" w:rsidR="00211C29" w:rsidRDefault="00211C29" w:rsidP="00211C29">
      <w:pPr>
        <w:rPr>
          <w:lang w:eastAsia="en-US"/>
        </w:rPr>
      </w:pPr>
      <w:r>
        <w:rPr>
          <w:lang w:eastAsia="en-US"/>
        </w:rPr>
        <w:t>With Virtual Wards hot on the agenda, there are a variety of emerging solutions being deployed.  While these may present short-term ‘tactical’ fixes, many argue that they do not establish the scalable infrastructure platform which is necessary to genuinely deliver a transformational Virtual Ward solution.  Moreover, they do not bring together the Health and Social care environments within an integrated virtual care model.   As a leading technology partner within both the Social Care and Health Care segments, The Access Group has developed a clear perspective on the elements of the target infrastructure which ICBs and Trusts should be seeking to deploy in order to enable a clinician-friendly and frictionless future operating model, while satisfying the near-term expectations and demands on the service. </w:t>
      </w:r>
    </w:p>
    <w:p w14:paraId="327EB2A4" w14:textId="77777777" w:rsidR="00211C29" w:rsidRDefault="00211C29" w:rsidP="007B4FCE"/>
    <w:sectPr w:rsidR="00211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211C29"/>
    <w:rsid w:val="007B4FCE"/>
    <w:rsid w:val="00FD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629C"/>
  <w15:chartTrackingRefBased/>
  <w15:docId w15:val="{186106F5-8BCB-4C33-BBE8-69A94285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2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1C29"/>
    <w:pPr>
      <w:spacing w:before="100" w:beforeAutospacing="1" w:after="100" w:afterAutospacing="1"/>
    </w:pPr>
  </w:style>
  <w:style w:type="character" w:customStyle="1" w:styleId="normaltextrun">
    <w:name w:val="normaltextrun"/>
    <w:basedOn w:val="DefaultParagraphFont"/>
    <w:rsid w:val="00211C29"/>
  </w:style>
  <w:style w:type="character" w:customStyle="1" w:styleId="eop">
    <w:name w:val="eop"/>
    <w:basedOn w:val="DefaultParagraphFont"/>
    <w:rsid w:val="0021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6158">
      <w:bodyDiv w:val="1"/>
      <w:marLeft w:val="0"/>
      <w:marRight w:val="0"/>
      <w:marTop w:val="0"/>
      <w:marBottom w:val="0"/>
      <w:divBdr>
        <w:top w:val="none" w:sz="0" w:space="0" w:color="auto"/>
        <w:left w:val="none" w:sz="0" w:space="0" w:color="auto"/>
        <w:bottom w:val="none" w:sz="0" w:space="0" w:color="auto"/>
        <w:right w:val="none" w:sz="0" w:space="0" w:color="auto"/>
      </w:divBdr>
    </w:div>
    <w:div w:id="12575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Stephanie (LEEDS COMMUNITY HEALTHCARE NHS TRUST)</dc:creator>
  <cp:keywords/>
  <dc:description/>
  <cp:lastModifiedBy>Adam Grant</cp:lastModifiedBy>
  <cp:revision>2</cp:revision>
  <dcterms:created xsi:type="dcterms:W3CDTF">2023-03-03T07:59:00Z</dcterms:created>
  <dcterms:modified xsi:type="dcterms:W3CDTF">2023-04-12T18:06:00Z</dcterms:modified>
</cp:coreProperties>
</file>