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DB1A" w14:textId="441071E7" w:rsidR="00B848C5" w:rsidRPr="00B848C5" w:rsidRDefault="00D836C6" w:rsidP="00B848C5">
      <w:pPr>
        <w:rPr>
          <w:b/>
          <w:bCs/>
        </w:rPr>
      </w:pPr>
      <w:r w:rsidRPr="00B848C5">
        <w:rPr>
          <w:b/>
          <w:bCs/>
        </w:rPr>
        <w:t>Biography</w:t>
      </w:r>
    </w:p>
    <w:p w14:paraId="0EBE922E" w14:textId="6E89B21C" w:rsidR="00B848C5" w:rsidRDefault="00B848C5" w:rsidP="00B848C5">
      <w:r>
        <w:t>Amanda is a Partner in the Healthcare and Regulatory team. She regularly advises providers on CQC regulation and enforcement proceedings. She also helps those investing in the care sector to de-risk investments by undertaking regulatory due diligence to avoid or mitigate against the risks that can arise. In addition to this, she has considerable experience of supporting healthcare providers and other organisations through complex and high-profile coroner's inquests; investigations by the police (usually after a serious injury or death); and supports providers facing prosecution by the health and safety executive.</w:t>
      </w:r>
    </w:p>
    <w:p w14:paraId="3FFA9B98" w14:textId="77777777" w:rsidR="00B848C5" w:rsidRDefault="00B848C5" w:rsidP="00B848C5">
      <w:r>
        <w:t xml:space="preserve"> </w:t>
      </w:r>
    </w:p>
    <w:p w14:paraId="0C2FE87E" w14:textId="17C7FEE1" w:rsidR="00B848C5" w:rsidRPr="00B848C5" w:rsidRDefault="00B848C5" w:rsidP="00B848C5">
      <w:pPr>
        <w:rPr>
          <w:b/>
          <w:bCs/>
        </w:rPr>
      </w:pPr>
      <w:r w:rsidRPr="00B848C5">
        <w:rPr>
          <w:b/>
          <w:bCs/>
        </w:rPr>
        <w:t>Abstract</w:t>
      </w:r>
    </w:p>
    <w:p w14:paraId="24F6EE2F" w14:textId="77777777" w:rsidR="00B848C5" w:rsidRDefault="00B848C5" w:rsidP="00B848C5">
      <w:r>
        <w:t xml:space="preserve">Is your service safe? Inspection of safeguarding under the new Single Assessment Framework </w:t>
      </w:r>
    </w:p>
    <w:p w14:paraId="301C54B2" w14:textId="77777777" w:rsidR="00B848C5" w:rsidRDefault="00B848C5" w:rsidP="00B848C5">
      <w:r>
        <w:t>This session is intended to update your knowledge surrounding current issues in safeguarding adults in care homes. You will be walked through the CQC’s new regulatory framework and the planned changes to the new single assessment framework and what this means for your safeguarding responsibilities. This will cover the new quality statements and evidence categories under the new framework. It will also cover how best to prepare for inspection of safeguarding.</w:t>
      </w:r>
    </w:p>
    <w:p w14:paraId="6DBAC7F0" w14:textId="77777777" w:rsidR="002E7D0F" w:rsidRDefault="002E7D0F"/>
    <w:sectPr w:rsidR="002E7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C5"/>
    <w:rsid w:val="002E7D0F"/>
    <w:rsid w:val="00B848C5"/>
    <w:rsid w:val="00D8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E92F"/>
  <w15:chartTrackingRefBased/>
  <w15:docId w15:val="{ABD8E3A1-F140-4E0C-AE24-E68C7734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2</cp:revision>
  <dcterms:created xsi:type="dcterms:W3CDTF">2023-05-25T11:20:00Z</dcterms:created>
  <dcterms:modified xsi:type="dcterms:W3CDTF">2023-05-25T11:20:00Z</dcterms:modified>
</cp:coreProperties>
</file>