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7D19" w14:textId="77777777" w:rsidR="005468B3" w:rsidRDefault="005468B3" w:rsidP="005468B3">
      <w:pPr>
        <w:rPr>
          <w:rFonts w:eastAsia="Times New Roman"/>
        </w:rPr>
      </w:pPr>
      <w:r>
        <w:rPr>
          <w:rFonts w:eastAsia="Times New Roman"/>
        </w:rPr>
        <w:t>Bio:</w:t>
      </w:r>
    </w:p>
    <w:p w14:paraId="67AFF8C7" w14:textId="77777777" w:rsidR="005468B3" w:rsidRDefault="005468B3" w:rsidP="005468B3">
      <w:pPr>
        <w:rPr>
          <w:rFonts w:eastAsia="Times New Roman"/>
        </w:rPr>
      </w:pPr>
    </w:p>
    <w:p w14:paraId="64E7DC2F" w14:textId="77777777" w:rsidR="005468B3" w:rsidRDefault="005468B3" w:rsidP="005468B3">
      <w:pPr>
        <w:rPr>
          <w:rFonts w:eastAsia="Times New Roman"/>
        </w:rPr>
      </w:pPr>
      <w:r>
        <w:rPr>
          <w:rFonts w:eastAsia="Times New Roman"/>
        </w:rPr>
        <w:t xml:space="preserve">Dr Tony Bleetman is a consultant in Emergency Medicine who has worked with many agencies developing safer behavioural management programmes. He has served on NICE guideline development groups and has an extensive research profile. He is leading on a proposed </w:t>
      </w:r>
      <w:proofErr w:type="gramStart"/>
      <w:r>
        <w:rPr>
          <w:rFonts w:eastAsia="Times New Roman"/>
        </w:rPr>
        <w:t>Masters</w:t>
      </w:r>
      <w:proofErr w:type="gramEnd"/>
      <w:r>
        <w:rPr>
          <w:rFonts w:eastAsia="Times New Roman"/>
        </w:rPr>
        <w:t xml:space="preserve"> programme in enhancing the safety and wellbeing of persons in care or custody at Queen Mary University of London. He is a partner in the SWC Expert Group providing support for organisations in which challenging and violent behaviour may need to be prevented and managed.</w:t>
      </w:r>
    </w:p>
    <w:p w14:paraId="2DF6D483" w14:textId="77777777" w:rsidR="005468B3" w:rsidRDefault="005468B3" w:rsidP="005468B3">
      <w:pPr>
        <w:rPr>
          <w:rFonts w:eastAsia="Times New Roman"/>
        </w:rPr>
      </w:pPr>
    </w:p>
    <w:p w14:paraId="04F1323E" w14:textId="77777777" w:rsidR="002079CD" w:rsidRDefault="002079CD"/>
    <w:sectPr w:rsidR="00207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CD"/>
    <w:rsid w:val="002079CD"/>
    <w:rsid w:val="005468B3"/>
    <w:rsid w:val="00EB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EA688-96E7-4762-B701-6602196E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B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7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Adam Grant</cp:lastModifiedBy>
  <cp:revision>3</cp:revision>
  <dcterms:created xsi:type="dcterms:W3CDTF">2022-09-30T13:46:00Z</dcterms:created>
  <dcterms:modified xsi:type="dcterms:W3CDTF">2022-11-23T11:57:00Z</dcterms:modified>
</cp:coreProperties>
</file>