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D5" w:rsidRPr="003736D5" w:rsidRDefault="003736D5" w:rsidP="003736D5">
      <w:pPr>
        <w:pStyle w:val="Title"/>
        <w:jc w:val="both"/>
        <w:rPr>
          <w:rFonts w:ascii="Calibri" w:hAnsi="Calibri" w:cs="Calibri"/>
        </w:rPr>
      </w:pPr>
      <w:r w:rsidRPr="003736D5">
        <w:rPr>
          <w:rFonts w:ascii="Calibri" w:hAnsi="Calibri" w:cs="Calibri"/>
        </w:rPr>
        <w:t xml:space="preserve">Emma Bailey </w:t>
      </w:r>
      <w:r w:rsidRPr="003736D5">
        <w:rPr>
          <w:rFonts w:ascii="Calibri" w:hAnsi="Calibri" w:cs="Calibri"/>
        </w:rPr>
        <w:t xml:space="preserve">Biography </w:t>
      </w:r>
    </w:p>
    <w:p w:rsidR="003736D5" w:rsidRPr="003736D5" w:rsidRDefault="003736D5" w:rsidP="003736D5">
      <w:pPr>
        <w:pStyle w:val="NormalWeb"/>
        <w:shd w:val="clear" w:color="auto" w:fill="FFFFFF"/>
        <w:spacing w:before="0" w:beforeAutospacing="0"/>
        <w:jc w:val="both"/>
        <w:rPr>
          <w:rFonts w:ascii="Calibri" w:hAnsi="Calibri" w:cs="Calibri"/>
          <w:color w:val="343A40"/>
        </w:rPr>
      </w:pPr>
      <w:r w:rsidRPr="003736D5">
        <w:rPr>
          <w:rFonts w:ascii="Calibri" w:hAnsi="Calibri" w:cs="Calibri"/>
          <w:lang w:eastAsia="en-US"/>
        </w:rPr>
        <w:t>E</w:t>
      </w:r>
      <w:r w:rsidRPr="003736D5">
        <w:rPr>
          <w:rFonts w:ascii="Calibri" w:hAnsi="Calibri" w:cs="Calibri"/>
          <w:color w:val="343A40"/>
        </w:rPr>
        <w:t xml:space="preserve">mma project manages &amp; coordinates </w:t>
      </w:r>
      <w:hyperlink r:id="rId4" w:tgtFrame="_self" w:history="1">
        <w:r w:rsidRPr="003736D5">
          <w:rPr>
            <w:rStyle w:val="postlink"/>
            <w:rFonts w:ascii="Calibri" w:hAnsi="Calibri" w:cs="Calibri"/>
            <w:color w:val="4DB848"/>
            <w:u w:val="single"/>
          </w:rPr>
          <w:t>Equally Well UK</w:t>
        </w:r>
      </w:hyperlink>
      <w:r w:rsidRPr="003736D5">
        <w:rPr>
          <w:rFonts w:ascii="Calibri" w:hAnsi="Calibri" w:cs="Calibri"/>
          <w:color w:val="343A40"/>
        </w:rPr>
        <w:t>, the </w:t>
      </w:r>
      <w:hyperlink r:id="rId5" w:tgtFrame="_blank" w:history="1">
        <w:r w:rsidRPr="003736D5">
          <w:rPr>
            <w:rStyle w:val="Hyperlink"/>
            <w:rFonts w:ascii="Calibri" w:hAnsi="Calibri" w:cs="Calibri"/>
            <w:color w:val="4DB848"/>
          </w:rPr>
          <w:t>Mental Health Challenge</w:t>
        </w:r>
      </w:hyperlink>
      <w:r w:rsidRPr="003736D5">
        <w:rPr>
          <w:rFonts w:ascii="Calibri" w:hAnsi="Calibri" w:cs="Calibri"/>
          <w:color w:val="343A40"/>
        </w:rPr>
        <w:t> for Local Authorities and the </w:t>
      </w:r>
      <w:hyperlink r:id="rId6" w:tgtFrame="_self" w:history="1">
        <w:r w:rsidRPr="003736D5">
          <w:rPr>
            <w:rStyle w:val="postlink"/>
            <w:rFonts w:ascii="Calibri" w:hAnsi="Calibri" w:cs="Calibri"/>
            <w:color w:val="4DB848"/>
          </w:rPr>
          <w:t>Commission for Equality in Mental Health</w:t>
        </w:r>
      </w:hyperlink>
      <w:r w:rsidRPr="003736D5">
        <w:rPr>
          <w:rFonts w:ascii="Calibri" w:hAnsi="Calibri" w:cs="Calibri"/>
          <w:color w:val="343A40"/>
        </w:rPr>
        <w:t>. She creates the Centre for Mental Health’s eye-catching infographics and produces effective communication tools for the campaigns. Emma builds relationships with our campaign members and keeps them up to date with key information. She also manages the campaigns’ social media platforms and websites, and designs and produces resources for each campaign.</w:t>
      </w:r>
    </w:p>
    <w:p w:rsidR="003736D5" w:rsidRPr="003736D5" w:rsidRDefault="003736D5" w:rsidP="003736D5">
      <w:pPr>
        <w:jc w:val="both"/>
        <w:rPr>
          <w:rFonts w:ascii="Calibri" w:hAnsi="Calibri" w:cs="Calibri"/>
          <w:sz w:val="24"/>
          <w:szCs w:val="24"/>
        </w:rPr>
      </w:pPr>
      <w:r w:rsidRPr="003736D5">
        <w:rPr>
          <w:rFonts w:ascii="Calibri" w:hAnsi="Calibri" w:cs="Calibri"/>
          <w:color w:val="343A40"/>
          <w:sz w:val="24"/>
          <w:szCs w:val="24"/>
        </w:rPr>
        <w:t>Emma join</w:t>
      </w:r>
      <w:bookmarkStart w:id="0" w:name="_GoBack"/>
      <w:bookmarkEnd w:id="0"/>
      <w:r w:rsidRPr="003736D5">
        <w:rPr>
          <w:rFonts w:ascii="Calibri" w:hAnsi="Calibri" w:cs="Calibri"/>
          <w:color w:val="343A40"/>
          <w:sz w:val="24"/>
          <w:szCs w:val="24"/>
        </w:rPr>
        <w:t>ed the Centre in Autumn 2013, and has managed events, worked on the websites and social media platforms, and designed materials. Emma has worked on Equally Well UK since it launched in 2018, having helped grow the membership, lead on the Campaign including the brand design and website, co-produce resources and worked with members across the country</w:t>
      </w:r>
    </w:p>
    <w:p w:rsidR="003736D5" w:rsidRPr="003736D5" w:rsidRDefault="003736D5" w:rsidP="003736D5">
      <w:pPr>
        <w:jc w:val="both"/>
        <w:rPr>
          <w:rFonts w:ascii="Calibri" w:hAnsi="Calibri" w:cs="Calibri"/>
        </w:rPr>
      </w:pPr>
    </w:p>
    <w:sectPr w:rsidR="003736D5" w:rsidRPr="00373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D5"/>
    <w:rsid w:val="00227C20"/>
    <w:rsid w:val="00373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9BE2"/>
  <w15:chartTrackingRefBased/>
  <w15:docId w15:val="{65288E17-40A2-44C8-B9B5-A82E2D9B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6D5"/>
    <w:rPr>
      <w:color w:val="0563C1"/>
      <w:u w:val="single"/>
    </w:rPr>
  </w:style>
  <w:style w:type="paragraph" w:styleId="NormalWeb">
    <w:name w:val="Normal (Web)"/>
    <w:basedOn w:val="Normal"/>
    <w:uiPriority w:val="99"/>
    <w:semiHidden/>
    <w:unhideWhenUsed/>
    <w:rsid w:val="003736D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postlink">
    <w:name w:val="post_link"/>
    <w:basedOn w:val="DefaultParagraphFont"/>
    <w:rsid w:val="003736D5"/>
  </w:style>
  <w:style w:type="paragraph" w:styleId="Title">
    <w:name w:val="Title"/>
    <w:basedOn w:val="Normal"/>
    <w:next w:val="Normal"/>
    <w:link w:val="TitleChar"/>
    <w:uiPriority w:val="10"/>
    <w:qFormat/>
    <w:rsid w:val="003736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6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7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treformentalhealth.org.uk/Pages/Display.aspx?Title=commission-for-equality-in-mental-health" TargetMode="External"/><Relationship Id="rId5" Type="http://schemas.openxmlformats.org/officeDocument/2006/relationships/hyperlink" Target="http://www.mentalhealthchallenge.org.uk/" TargetMode="External"/><Relationship Id="rId4" Type="http://schemas.openxmlformats.org/officeDocument/2006/relationships/hyperlink" Target="https://equallyw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2021-02-01T15:41:00Z</dcterms:created>
  <dcterms:modified xsi:type="dcterms:W3CDTF">2021-02-01T15:42:00Z</dcterms:modified>
</cp:coreProperties>
</file>