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33AA" w14:textId="557CD8AA" w:rsidR="00055DA5" w:rsidRDefault="00055DA5" w:rsidP="00055DA5">
      <w:pPr>
        <w:rPr>
          <w:b/>
          <w:bCs/>
        </w:rPr>
      </w:pPr>
      <w:r w:rsidRPr="00055DA5">
        <w:rPr>
          <w:b/>
          <w:bCs/>
        </w:rPr>
        <w:t>Biographical note</w:t>
      </w:r>
    </w:p>
    <w:p w14:paraId="3190C4A1" w14:textId="19D42A49" w:rsidR="00055DA5" w:rsidRDefault="00055DA5" w:rsidP="00055DA5">
      <w:pPr>
        <w:rPr>
          <w:b/>
          <w:bCs/>
        </w:rPr>
      </w:pPr>
    </w:p>
    <w:p w14:paraId="403DE06E" w14:textId="06794391" w:rsidR="00055DA5" w:rsidRPr="00A063EF" w:rsidRDefault="00055DA5" w:rsidP="00055DA5">
      <w:pPr>
        <w:rPr>
          <w:iCs/>
        </w:rPr>
      </w:pPr>
      <w:r w:rsidRPr="00055DA5">
        <w:t>Suzy Braye</w:t>
      </w:r>
      <w:r w:rsidR="00317170">
        <w:t>, OBE,</w:t>
      </w:r>
      <w:r w:rsidRPr="00055DA5">
        <w:rPr>
          <w:rFonts w:ascii="Calibri" w:eastAsia="Times New Roman" w:hAnsi="Calibri" w:cs="Times New Roman"/>
          <w:iCs/>
          <w:color w:val="000000"/>
        </w:rPr>
        <w:t xml:space="preserve"> </w:t>
      </w:r>
      <w:r w:rsidRPr="00055DA5">
        <w:rPr>
          <w:iCs/>
        </w:rPr>
        <w:t>is Emerita Professor of Social Work at the University of Sussex, England, and a Fellow of the Academy of Social Sciences. Her professional background is in social work and in the management of local authority social services</w:t>
      </w:r>
      <w:r w:rsidR="00317170">
        <w:rPr>
          <w:iCs/>
        </w:rPr>
        <w:t>. Her academic work, which includes</w:t>
      </w:r>
      <w:r w:rsidRPr="00055DA5">
        <w:rPr>
          <w:iCs/>
        </w:rPr>
        <w:t xml:space="preserve"> </w:t>
      </w:r>
      <w:r w:rsidR="00317170">
        <w:rPr>
          <w:iCs/>
        </w:rPr>
        <w:t>research and publications on legal literacy</w:t>
      </w:r>
      <w:r w:rsidRPr="00055DA5">
        <w:rPr>
          <w:iCs/>
        </w:rPr>
        <w:t xml:space="preserve">, adult social care, </w:t>
      </w:r>
      <w:r w:rsidR="00FD5B54">
        <w:rPr>
          <w:iCs/>
        </w:rPr>
        <w:t xml:space="preserve">adult </w:t>
      </w:r>
      <w:r w:rsidRPr="00055DA5">
        <w:rPr>
          <w:iCs/>
        </w:rPr>
        <w:t>safeguarding and self-neglect</w:t>
      </w:r>
      <w:r w:rsidR="00317170">
        <w:rPr>
          <w:iCs/>
        </w:rPr>
        <w:t>, has been influential on t</w:t>
      </w:r>
      <w:r w:rsidR="00FD5B54">
        <w:rPr>
          <w:iCs/>
        </w:rPr>
        <w:t xml:space="preserve">he development of law and policy in the adult safeguarding field. </w:t>
      </w:r>
      <w:r w:rsidRPr="00055DA5">
        <w:rPr>
          <w:iCs/>
        </w:rPr>
        <w:t xml:space="preserve">She practises as an independent consultant </w:t>
      </w:r>
      <w:r w:rsidR="006F2D94">
        <w:rPr>
          <w:iCs/>
        </w:rPr>
        <w:t xml:space="preserve">and researcher </w:t>
      </w:r>
      <w:r w:rsidRPr="00055DA5">
        <w:rPr>
          <w:iCs/>
        </w:rPr>
        <w:t>in adult safeguarding</w:t>
      </w:r>
      <w:r w:rsidR="006F2D94">
        <w:rPr>
          <w:iCs/>
        </w:rPr>
        <w:t xml:space="preserve"> </w:t>
      </w:r>
      <w:r w:rsidRPr="00055DA5">
        <w:rPr>
          <w:iCs/>
        </w:rPr>
        <w:t xml:space="preserve">and </w:t>
      </w:r>
      <w:r w:rsidR="00964A12">
        <w:rPr>
          <w:iCs/>
        </w:rPr>
        <w:t>act</w:t>
      </w:r>
      <w:r w:rsidR="00317170">
        <w:rPr>
          <w:iCs/>
        </w:rPr>
        <w:t xml:space="preserve">s </w:t>
      </w:r>
      <w:r w:rsidR="00964A12">
        <w:rPr>
          <w:iCs/>
        </w:rPr>
        <w:t>as an</w:t>
      </w:r>
      <w:r w:rsidRPr="00055DA5">
        <w:rPr>
          <w:iCs/>
        </w:rPr>
        <w:t xml:space="preserve"> independent reviewer in safeguarding adult reviews.</w:t>
      </w:r>
      <w:r w:rsidR="00A063EF">
        <w:rPr>
          <w:iCs/>
        </w:rPr>
        <w:t xml:space="preserve"> Jointly with Michael Preston-Shoot and colleagues from Research in Practice, in 2020 she completed the first national analysis of learning from safeguarding adult reviews, published by the Local Government Association.</w:t>
      </w:r>
    </w:p>
    <w:p w14:paraId="7B66E52B" w14:textId="20D7B5CD" w:rsidR="00055DA5" w:rsidRPr="00055DA5" w:rsidRDefault="00055DA5" w:rsidP="00055DA5"/>
    <w:p w14:paraId="78305B02" w14:textId="72204A2B" w:rsidR="00055DA5" w:rsidRDefault="00055DA5" w:rsidP="00055DA5"/>
    <w:p w14:paraId="5BCA582B" w14:textId="77777777" w:rsidR="00055DA5" w:rsidRDefault="00055DA5" w:rsidP="00055DA5"/>
    <w:sectPr w:rsidR="00055DA5" w:rsidSect="009D65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5257F"/>
    <w:multiLevelType w:val="hybridMultilevel"/>
    <w:tmpl w:val="69C62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5665"/>
    <w:multiLevelType w:val="hybridMultilevel"/>
    <w:tmpl w:val="3948E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29"/>
    <w:rsid w:val="00055DA5"/>
    <w:rsid w:val="001A33A4"/>
    <w:rsid w:val="001E1750"/>
    <w:rsid w:val="00227499"/>
    <w:rsid w:val="002414D4"/>
    <w:rsid w:val="002C655F"/>
    <w:rsid w:val="00317170"/>
    <w:rsid w:val="005258AD"/>
    <w:rsid w:val="005676E5"/>
    <w:rsid w:val="00573358"/>
    <w:rsid w:val="005B3607"/>
    <w:rsid w:val="00657652"/>
    <w:rsid w:val="006A00C8"/>
    <w:rsid w:val="006F2D94"/>
    <w:rsid w:val="007573FF"/>
    <w:rsid w:val="00935716"/>
    <w:rsid w:val="009629B3"/>
    <w:rsid w:val="00964A12"/>
    <w:rsid w:val="009C58EE"/>
    <w:rsid w:val="009D35E0"/>
    <w:rsid w:val="009D659B"/>
    <w:rsid w:val="00A063EF"/>
    <w:rsid w:val="00A206E2"/>
    <w:rsid w:val="00C05BEB"/>
    <w:rsid w:val="00E40629"/>
    <w:rsid w:val="00E73273"/>
    <w:rsid w:val="00FD5B54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289F"/>
  <w15:chartTrackingRefBased/>
  <w15:docId w15:val="{79609B9A-6C5A-B64E-91D9-A6E24C9E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2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Braye</dc:creator>
  <cp:keywords/>
  <dc:description/>
  <cp:lastModifiedBy>Suzy Braye</cp:lastModifiedBy>
  <cp:revision>4</cp:revision>
  <dcterms:created xsi:type="dcterms:W3CDTF">2020-11-09T13:35:00Z</dcterms:created>
  <dcterms:modified xsi:type="dcterms:W3CDTF">2020-12-21T19:29:00Z</dcterms:modified>
</cp:coreProperties>
</file>