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98DD3" w14:textId="77777777" w:rsidR="00236585" w:rsidRPr="0076669D" w:rsidRDefault="00C67DB0">
      <w:pPr>
        <w:rPr>
          <w:b/>
          <w:bCs/>
        </w:rPr>
      </w:pPr>
      <w:r w:rsidRPr="0076669D">
        <w:rPr>
          <w:b/>
          <w:bCs/>
        </w:rPr>
        <w:t>Kat Hall</w:t>
      </w:r>
    </w:p>
    <w:p w14:paraId="3C82BFBA" w14:textId="6294097C" w:rsidR="00DC2AFA" w:rsidRPr="00DC2AFA" w:rsidRDefault="0076669D" w:rsidP="00DC2AF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Associate Professor of Clinical Education</w:t>
      </w:r>
    </w:p>
    <w:p w14:paraId="77B427D8" w14:textId="501F6828" w:rsidR="002578EA" w:rsidRDefault="00B13181" w:rsidP="00B13181">
      <w:r>
        <w:t>Kat works at the University of Reading as Director of the Centre for Inter‐Professional Postgraduate Education and Training (CIPPET). She</w:t>
      </w:r>
      <w:r w:rsidR="005E3534">
        <w:t xml:space="preserve"> leads</w:t>
      </w:r>
      <w:r>
        <w:t xml:space="preserve"> the programme teams delivering a range of workplace‐based postgraduate programmes, including Independent/Supplementary Prescribing for Allied Health Professionals, Nurses and Pharmacists and </w:t>
      </w:r>
      <w:r w:rsidR="005E3534">
        <w:t xml:space="preserve">previously </w:t>
      </w:r>
      <w:r>
        <w:t>one of the remaining independent prescribing conversion programmes for supplementary prescribing pharmacists which finished in 2020. She has led the CIPPET team through accreditation with the GPhC, NMC and HCPC</w:t>
      </w:r>
      <w:r w:rsidR="00463B7A">
        <w:t>,</w:t>
      </w:r>
      <w:r>
        <w:t xml:space="preserve"> and works with </w:t>
      </w:r>
      <w:r w:rsidR="003E14CD">
        <w:t>the R</w:t>
      </w:r>
      <w:r w:rsidR="00463B7A">
        <w:t xml:space="preserve">oyal </w:t>
      </w:r>
      <w:r w:rsidR="003E14CD">
        <w:t>P</w:t>
      </w:r>
      <w:r w:rsidR="00463B7A">
        <w:t>harmaceutical Society</w:t>
      </w:r>
      <w:r w:rsidR="003E14CD">
        <w:t xml:space="preserve"> as hosts of </w:t>
      </w:r>
      <w:r>
        <w:t>‘A Competency Framework for all Prescribers’, and</w:t>
      </w:r>
      <w:r w:rsidR="003E14CD">
        <w:t xml:space="preserve"> </w:t>
      </w:r>
      <w:r>
        <w:t>‘A Competency Framework for Designated Prescribing Practitioners’, to promote ways of using the frameworks to support prescribing competence. She is an Associate Professor of Clinical Education and an independent prescriber, maintaining a clinical commitment as a Lead Women’s and Children’s Pharmacist.</w:t>
      </w:r>
    </w:p>
    <w:sectPr w:rsidR="002578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725FF"/>
    <w:multiLevelType w:val="hybridMultilevel"/>
    <w:tmpl w:val="C0C49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A3NDEzMDE1MTAxMDZQ0lEKTi0uzszPAykwrgUARkabvCwAAAA="/>
  </w:docVars>
  <w:rsids>
    <w:rsidRoot w:val="00C67DB0"/>
    <w:rsid w:val="00236585"/>
    <w:rsid w:val="002578EA"/>
    <w:rsid w:val="003E14CD"/>
    <w:rsid w:val="00463B7A"/>
    <w:rsid w:val="004948AE"/>
    <w:rsid w:val="005E3534"/>
    <w:rsid w:val="0076669D"/>
    <w:rsid w:val="008532F2"/>
    <w:rsid w:val="009E11F1"/>
    <w:rsid w:val="00A97FA7"/>
    <w:rsid w:val="00B10646"/>
    <w:rsid w:val="00B13181"/>
    <w:rsid w:val="00BE2EBD"/>
    <w:rsid w:val="00C67DB0"/>
    <w:rsid w:val="00CD4150"/>
    <w:rsid w:val="00D9632B"/>
    <w:rsid w:val="00DC2AFA"/>
    <w:rsid w:val="00E24587"/>
    <w:rsid w:val="00F0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D4E3F"/>
  <w15:chartTrackingRefBased/>
  <w15:docId w15:val="{2ACC8A5A-10D1-4A3A-8087-AAB50598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3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Reading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Hall</dc:creator>
  <cp:keywords/>
  <dc:description/>
  <cp:lastModifiedBy>Kat Hall</cp:lastModifiedBy>
  <cp:revision>6</cp:revision>
  <dcterms:created xsi:type="dcterms:W3CDTF">2020-03-09T22:47:00Z</dcterms:created>
  <dcterms:modified xsi:type="dcterms:W3CDTF">2021-10-19T13:24:00Z</dcterms:modified>
</cp:coreProperties>
</file>