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E117" w14:textId="2F973B0F" w:rsidR="00081534" w:rsidRDefault="00081534" w:rsidP="00081534">
      <w:pPr>
        <w:rPr>
          <w:rFonts w:cs="Arial"/>
          <w:b/>
          <w:sz w:val="24"/>
          <w:szCs w:val="24"/>
        </w:rPr>
      </w:pPr>
      <w:r>
        <w:rPr>
          <w:rFonts w:cs="Arial"/>
          <w:b/>
          <w:sz w:val="24"/>
          <w:szCs w:val="24"/>
        </w:rPr>
        <w:t>The Coroner Role Virtual Conference</w:t>
      </w:r>
    </w:p>
    <w:p w14:paraId="57C175C8" w14:textId="33D05080" w:rsidR="00081534" w:rsidRDefault="00081534" w:rsidP="00081534">
      <w:pPr>
        <w:rPr>
          <w:rFonts w:cs="Arial"/>
          <w:b/>
          <w:sz w:val="24"/>
          <w:szCs w:val="24"/>
        </w:rPr>
      </w:pPr>
    </w:p>
    <w:p w14:paraId="59AD05FB" w14:textId="1099D0EF" w:rsidR="00081534" w:rsidRPr="00081534" w:rsidRDefault="00711339" w:rsidP="00081534">
      <w:pPr>
        <w:rPr>
          <w:rFonts w:cs="Arial"/>
          <w:b/>
          <w:sz w:val="24"/>
          <w:szCs w:val="24"/>
        </w:rPr>
      </w:pPr>
      <w:r>
        <w:rPr>
          <w:rFonts w:cs="Arial"/>
          <w:b/>
          <w:sz w:val="24"/>
          <w:szCs w:val="24"/>
        </w:rPr>
        <w:t xml:space="preserve">Dr </w:t>
      </w:r>
      <w:r w:rsidR="00081534">
        <w:rPr>
          <w:rFonts w:cs="Arial"/>
          <w:b/>
          <w:sz w:val="24"/>
          <w:szCs w:val="24"/>
        </w:rPr>
        <w:t>Dorit Braun</w:t>
      </w:r>
      <w:r>
        <w:rPr>
          <w:rFonts w:cs="Arial"/>
          <w:b/>
          <w:sz w:val="24"/>
          <w:szCs w:val="24"/>
        </w:rPr>
        <w:t>, OBE</w:t>
      </w:r>
      <w:r w:rsidR="00081534">
        <w:rPr>
          <w:rFonts w:cs="Arial"/>
          <w:b/>
          <w:sz w:val="24"/>
          <w:szCs w:val="24"/>
        </w:rPr>
        <w:t>: Speaker bio</w:t>
      </w:r>
    </w:p>
    <w:p w14:paraId="3248EBBE" w14:textId="07AB2A33" w:rsidR="00081534" w:rsidRPr="00EF2433" w:rsidRDefault="00081534" w:rsidP="00081534">
      <w:pPr>
        <w:rPr>
          <w:rFonts w:cs="Arial"/>
          <w:b/>
          <w:sz w:val="24"/>
          <w:szCs w:val="24"/>
        </w:rPr>
      </w:pPr>
    </w:p>
    <w:p w14:paraId="4C7E8CE4" w14:textId="4BCB7109" w:rsidR="00081534" w:rsidRPr="00EF2433" w:rsidRDefault="00EF2433" w:rsidP="00081534">
      <w:pPr>
        <w:rPr>
          <w:rFonts w:cs="Arial"/>
          <w:b/>
          <w:sz w:val="24"/>
          <w:szCs w:val="24"/>
        </w:rPr>
      </w:pPr>
      <w:r w:rsidRPr="00EF2433">
        <w:rPr>
          <w:rFonts w:cs="Arial"/>
          <w:sz w:val="24"/>
          <w:szCs w:val="24"/>
          <w:shd w:val="clear" w:color="auto" w:fill="FFFFFF"/>
        </w:rPr>
        <w:t xml:space="preserve">Dorit retired </w:t>
      </w:r>
      <w:r w:rsidR="000D2B30">
        <w:rPr>
          <w:rFonts w:cs="Arial"/>
          <w:sz w:val="24"/>
          <w:szCs w:val="24"/>
          <w:shd w:val="clear" w:color="auto" w:fill="FFFFFF"/>
        </w:rPr>
        <w:t xml:space="preserve">in </w:t>
      </w:r>
      <w:r w:rsidRPr="00EF2433">
        <w:rPr>
          <w:rFonts w:cs="Arial"/>
          <w:sz w:val="24"/>
          <w:szCs w:val="24"/>
          <w:shd w:val="clear" w:color="auto" w:fill="FFFFFF"/>
        </w:rPr>
        <w:t>2019</w:t>
      </w:r>
      <w:r w:rsidR="000D2B30">
        <w:rPr>
          <w:rFonts w:cs="Arial"/>
          <w:sz w:val="24"/>
          <w:szCs w:val="24"/>
          <w:shd w:val="clear" w:color="auto" w:fill="FFFFFF"/>
        </w:rPr>
        <w:t xml:space="preserve">, having worked as a Charity Chief Executive and in a variety of senior management and governance roles in the social care and family support sectors.  </w:t>
      </w:r>
      <w:r w:rsidRPr="00EF2433">
        <w:rPr>
          <w:rFonts w:cs="Arial"/>
          <w:sz w:val="24"/>
          <w:szCs w:val="24"/>
          <w:shd w:val="clear" w:color="auto" w:fill="FFFFFF"/>
        </w:rPr>
        <w:t xml:space="preserve">She provides some mentoring to senior managers and trustees of charities, and is the </w:t>
      </w:r>
      <w:r w:rsidRPr="00EF2433">
        <w:rPr>
          <w:rFonts w:cs="Arial"/>
          <w:sz w:val="24"/>
          <w:szCs w:val="24"/>
          <w:shd w:val="clear" w:color="auto" w:fill="FFFFFF"/>
        </w:rPr>
        <w:t>independent</w:t>
      </w:r>
      <w:r w:rsidRPr="00EF2433">
        <w:rPr>
          <w:rFonts w:cs="Arial"/>
          <w:sz w:val="24"/>
          <w:szCs w:val="24"/>
          <w:shd w:val="clear" w:color="auto" w:fill="FFFFFF"/>
        </w:rPr>
        <w:t xml:space="preserve"> chair of the Parenting Programmes Alliance. Following a very traumatic family bereavement Dorit is active in trying to improve mental health care and the ways NHS staff and organisations learn from deaths. She is on the UCH Learning from Deaths research programme steering group, and in this capacity has edited manuscripts for publication, she is on the </w:t>
      </w:r>
      <w:proofErr w:type="spellStart"/>
      <w:r w:rsidRPr="00EF2433">
        <w:rPr>
          <w:rFonts w:cs="Arial"/>
          <w:sz w:val="24"/>
          <w:szCs w:val="24"/>
          <w:shd w:val="clear" w:color="auto" w:fill="FFFFFF"/>
        </w:rPr>
        <w:t>AvMa</w:t>
      </w:r>
      <w:proofErr w:type="spellEnd"/>
      <w:r w:rsidRPr="00EF2433">
        <w:rPr>
          <w:rFonts w:cs="Arial"/>
          <w:sz w:val="24"/>
          <w:szCs w:val="24"/>
          <w:shd w:val="clear" w:color="auto" w:fill="FFFFFF"/>
        </w:rPr>
        <w:t xml:space="preserve"> </w:t>
      </w:r>
      <w:proofErr w:type="gramStart"/>
      <w:r w:rsidR="000D2B30">
        <w:rPr>
          <w:rFonts w:cs="Arial"/>
          <w:sz w:val="24"/>
          <w:szCs w:val="24"/>
          <w:shd w:val="clear" w:color="auto" w:fill="FFFFFF"/>
        </w:rPr>
        <w:t>beneficiaries</w:t>
      </w:r>
      <w:proofErr w:type="gramEnd"/>
      <w:r w:rsidR="000D2B30">
        <w:rPr>
          <w:rFonts w:cs="Arial"/>
          <w:sz w:val="24"/>
          <w:szCs w:val="24"/>
          <w:shd w:val="clear" w:color="auto" w:fill="FFFFFF"/>
        </w:rPr>
        <w:t xml:space="preserve"> </w:t>
      </w:r>
      <w:r w:rsidRPr="00EF2433">
        <w:rPr>
          <w:rFonts w:cs="Arial"/>
          <w:sz w:val="24"/>
          <w:szCs w:val="24"/>
          <w:shd w:val="clear" w:color="auto" w:fill="FFFFFF"/>
        </w:rPr>
        <w:t>participation group, and has provided training to NHS trusts and other professionals by speaking about her family's experience</w:t>
      </w:r>
      <w:r w:rsidR="000D2B30">
        <w:rPr>
          <w:rFonts w:cs="Arial"/>
          <w:sz w:val="24"/>
          <w:szCs w:val="24"/>
          <w:shd w:val="clear" w:color="auto" w:fill="FFFFFF"/>
        </w:rPr>
        <w:t xml:space="preserve">s.  </w:t>
      </w:r>
      <w:r w:rsidR="00683801">
        <w:rPr>
          <w:rFonts w:cs="Arial"/>
          <w:sz w:val="24"/>
          <w:szCs w:val="24"/>
          <w:shd w:val="clear" w:color="auto" w:fill="FFFFFF"/>
        </w:rPr>
        <w:t xml:space="preserve">Dorit obtained her PhD in 1980 from the University of Manchester; her research was on the political economy of the pharmaceutical industry in Colombia. She was awarded the OBE in 2000 for services to parenting.  </w:t>
      </w:r>
      <w:r w:rsidRPr="00EF2433">
        <w:rPr>
          <w:rFonts w:cs="Arial"/>
          <w:sz w:val="24"/>
          <w:szCs w:val="24"/>
          <w:shd w:val="clear" w:color="auto" w:fill="FFFFFF"/>
        </w:rPr>
        <w:t>Dorit is also an artist, exhibiting from time to time.</w:t>
      </w:r>
    </w:p>
    <w:p w14:paraId="075C29C7" w14:textId="77777777" w:rsidR="00EF2433" w:rsidRDefault="00EF2433" w:rsidP="00081534">
      <w:pPr>
        <w:rPr>
          <w:rFonts w:cs="Arial"/>
          <w:b/>
          <w:sz w:val="24"/>
          <w:szCs w:val="24"/>
        </w:rPr>
      </w:pPr>
    </w:p>
    <w:p w14:paraId="668AD1CA" w14:textId="07E8C1B6" w:rsidR="00081534" w:rsidRPr="00081534" w:rsidRDefault="00081534" w:rsidP="00081534">
      <w:pPr>
        <w:rPr>
          <w:rFonts w:cs="Arial"/>
          <w:b/>
          <w:sz w:val="24"/>
          <w:szCs w:val="24"/>
        </w:rPr>
      </w:pPr>
      <w:r>
        <w:rPr>
          <w:rFonts w:cs="Arial"/>
          <w:b/>
          <w:sz w:val="24"/>
          <w:szCs w:val="24"/>
        </w:rPr>
        <w:t>Dorit Braun: Abstract</w:t>
      </w:r>
    </w:p>
    <w:p w14:paraId="421EF151" w14:textId="7C6FC5DA" w:rsidR="00081534" w:rsidRDefault="00081534" w:rsidP="00081534">
      <w:pPr>
        <w:rPr>
          <w:rFonts w:cs="Arial"/>
          <w:b/>
          <w:sz w:val="24"/>
          <w:szCs w:val="24"/>
        </w:rPr>
      </w:pPr>
    </w:p>
    <w:p w14:paraId="6987C052" w14:textId="77777777" w:rsidR="000D2B30" w:rsidRDefault="000D2B30" w:rsidP="00081534">
      <w:pPr>
        <w:rPr>
          <w:rFonts w:cs="Arial"/>
          <w:sz w:val="24"/>
          <w:szCs w:val="24"/>
        </w:rPr>
      </w:pPr>
      <w:r>
        <w:rPr>
          <w:rFonts w:cs="Arial"/>
          <w:sz w:val="24"/>
          <w:szCs w:val="24"/>
        </w:rPr>
        <w:t xml:space="preserve">My </w:t>
      </w:r>
      <w:proofErr w:type="gramStart"/>
      <w:r>
        <w:rPr>
          <w:rFonts w:cs="Arial"/>
          <w:sz w:val="24"/>
          <w:szCs w:val="24"/>
        </w:rPr>
        <w:t>much loved</w:t>
      </w:r>
      <w:proofErr w:type="gramEnd"/>
      <w:r>
        <w:rPr>
          <w:rFonts w:cs="Arial"/>
          <w:sz w:val="24"/>
          <w:szCs w:val="24"/>
        </w:rPr>
        <w:t xml:space="preserve"> daughter in law</w:t>
      </w:r>
      <w:r w:rsidRPr="00F16207">
        <w:rPr>
          <w:rFonts w:cs="Arial"/>
          <w:sz w:val="24"/>
          <w:szCs w:val="24"/>
        </w:rPr>
        <w:t xml:space="preserve"> Mariana Pinto</w:t>
      </w:r>
      <w:r>
        <w:rPr>
          <w:rFonts w:cs="Arial"/>
          <w:sz w:val="24"/>
          <w:szCs w:val="24"/>
        </w:rPr>
        <w:t xml:space="preserve"> died, </w:t>
      </w:r>
      <w:r w:rsidRPr="00F16207">
        <w:rPr>
          <w:rFonts w:cs="Arial"/>
          <w:sz w:val="24"/>
          <w:szCs w:val="24"/>
        </w:rPr>
        <w:t>aged 32, on 16 October 2016.</w:t>
      </w:r>
      <w:r>
        <w:rPr>
          <w:rFonts w:cs="Arial"/>
          <w:sz w:val="24"/>
          <w:szCs w:val="24"/>
        </w:rPr>
        <w:t xml:space="preserve"> </w:t>
      </w:r>
    </w:p>
    <w:p w14:paraId="7714BA99" w14:textId="77777777" w:rsidR="00711339" w:rsidRDefault="000D2B30" w:rsidP="00081534">
      <w:pPr>
        <w:rPr>
          <w:rFonts w:cs="Arial"/>
          <w:bCs/>
          <w:sz w:val="24"/>
          <w:szCs w:val="24"/>
        </w:rPr>
      </w:pPr>
      <w:r>
        <w:rPr>
          <w:rFonts w:cs="Arial"/>
          <w:bCs/>
          <w:sz w:val="24"/>
          <w:szCs w:val="24"/>
        </w:rPr>
        <w:t>Just after Mariana was pronounced dead (at 5 pm), t</w:t>
      </w:r>
      <w:r w:rsidRPr="00227A62">
        <w:rPr>
          <w:rFonts w:cs="Arial"/>
          <w:bCs/>
          <w:sz w:val="24"/>
          <w:szCs w:val="24"/>
        </w:rPr>
        <w:t xml:space="preserve">he police explained to us that this was an ‘unexplained death’ and </w:t>
      </w:r>
      <w:r>
        <w:rPr>
          <w:rFonts w:cs="Arial"/>
          <w:bCs/>
          <w:sz w:val="24"/>
          <w:szCs w:val="24"/>
        </w:rPr>
        <w:t xml:space="preserve">so </w:t>
      </w:r>
      <w:r w:rsidRPr="00227A62">
        <w:rPr>
          <w:rFonts w:cs="Arial"/>
          <w:bCs/>
          <w:sz w:val="24"/>
          <w:szCs w:val="24"/>
        </w:rPr>
        <w:t xml:space="preserve">would be referred to the </w:t>
      </w:r>
      <w:proofErr w:type="gramStart"/>
      <w:r w:rsidRPr="00227A62">
        <w:rPr>
          <w:rFonts w:cs="Arial"/>
          <w:bCs/>
          <w:sz w:val="24"/>
          <w:szCs w:val="24"/>
        </w:rPr>
        <w:t>Coroner</w:t>
      </w:r>
      <w:proofErr w:type="gramEnd"/>
      <w:r w:rsidRPr="00227A62">
        <w:rPr>
          <w:rFonts w:cs="Arial"/>
          <w:bCs/>
          <w:sz w:val="24"/>
          <w:szCs w:val="24"/>
        </w:rPr>
        <w:t xml:space="preserve">.  </w:t>
      </w:r>
      <w:r>
        <w:rPr>
          <w:rFonts w:cs="Arial"/>
          <w:bCs/>
          <w:sz w:val="24"/>
          <w:szCs w:val="24"/>
        </w:rPr>
        <w:t xml:space="preserve">There would be an inquest.  We had absolutely no idea what this would entail.  </w:t>
      </w:r>
    </w:p>
    <w:p w14:paraId="5DD8E0F5" w14:textId="77777777" w:rsidR="00711339" w:rsidRDefault="00711339" w:rsidP="00081534">
      <w:pPr>
        <w:rPr>
          <w:rFonts w:cs="Arial"/>
          <w:bCs/>
          <w:sz w:val="24"/>
          <w:szCs w:val="24"/>
        </w:rPr>
      </w:pPr>
    </w:p>
    <w:p w14:paraId="67063594" w14:textId="6C183F36" w:rsidR="000D2B30" w:rsidRDefault="00711339" w:rsidP="00081534">
      <w:pPr>
        <w:rPr>
          <w:rFonts w:cs="Arial"/>
          <w:sz w:val="24"/>
          <w:szCs w:val="24"/>
        </w:rPr>
      </w:pPr>
      <w:r>
        <w:rPr>
          <w:rFonts w:cs="Arial"/>
          <w:bCs/>
          <w:sz w:val="24"/>
          <w:szCs w:val="24"/>
        </w:rPr>
        <w:t xml:space="preserve">I will outline how we felt about the Inquest </w:t>
      </w:r>
      <w:r w:rsidR="00280963">
        <w:rPr>
          <w:rFonts w:cs="Arial"/>
          <w:bCs/>
          <w:sz w:val="24"/>
          <w:szCs w:val="24"/>
        </w:rPr>
        <w:t xml:space="preserve">into Mariana’s death, </w:t>
      </w:r>
      <w:r>
        <w:rPr>
          <w:rFonts w:cs="Arial"/>
          <w:bCs/>
          <w:sz w:val="24"/>
          <w:szCs w:val="24"/>
        </w:rPr>
        <w:t>and how we experienced it</w:t>
      </w:r>
      <w:r w:rsidR="000D2B30">
        <w:rPr>
          <w:rFonts w:cs="Arial"/>
          <w:sz w:val="24"/>
          <w:szCs w:val="24"/>
        </w:rPr>
        <w:t xml:space="preserve"> </w:t>
      </w:r>
      <w:r>
        <w:rPr>
          <w:rFonts w:cs="Arial"/>
          <w:sz w:val="24"/>
          <w:szCs w:val="24"/>
        </w:rPr>
        <w:t>in order to highlight the following key points:</w:t>
      </w:r>
    </w:p>
    <w:p w14:paraId="67C53CD6" w14:textId="67C4B5F9" w:rsidR="00711339" w:rsidRPr="00280963" w:rsidRDefault="00711339" w:rsidP="00280963">
      <w:pPr>
        <w:pStyle w:val="ListParagraph"/>
        <w:numPr>
          <w:ilvl w:val="0"/>
          <w:numId w:val="1"/>
        </w:numPr>
        <w:rPr>
          <w:rFonts w:cs="Arial"/>
          <w:sz w:val="24"/>
          <w:szCs w:val="24"/>
        </w:rPr>
      </w:pPr>
      <w:r w:rsidRPr="00280963">
        <w:rPr>
          <w:rFonts w:cs="Arial"/>
          <w:sz w:val="24"/>
          <w:szCs w:val="24"/>
        </w:rPr>
        <w:t xml:space="preserve">Inquests are an unknown quantity for the bereaved family </w:t>
      </w:r>
      <w:r w:rsidR="00280963">
        <w:rPr>
          <w:rFonts w:cs="Arial"/>
          <w:sz w:val="24"/>
          <w:szCs w:val="24"/>
        </w:rPr>
        <w:t xml:space="preserve">and so an additional source of stress and worry </w:t>
      </w:r>
    </w:p>
    <w:p w14:paraId="164BF005" w14:textId="6304DAF2" w:rsidR="00711339" w:rsidRPr="00280963" w:rsidRDefault="00711339" w:rsidP="00280963">
      <w:pPr>
        <w:pStyle w:val="ListParagraph"/>
        <w:numPr>
          <w:ilvl w:val="0"/>
          <w:numId w:val="1"/>
        </w:numPr>
        <w:rPr>
          <w:rFonts w:cs="Arial"/>
          <w:sz w:val="24"/>
          <w:szCs w:val="24"/>
        </w:rPr>
      </w:pPr>
      <w:r w:rsidRPr="00280963">
        <w:rPr>
          <w:rFonts w:cs="Arial"/>
          <w:sz w:val="24"/>
          <w:szCs w:val="24"/>
        </w:rPr>
        <w:t>While statements are gathered for the inquest, including from the family, other parallel processes are also ongoing, such as the Serious Incident Review</w:t>
      </w:r>
      <w:r w:rsidR="00280963">
        <w:rPr>
          <w:rFonts w:cs="Arial"/>
          <w:sz w:val="24"/>
          <w:szCs w:val="24"/>
        </w:rPr>
        <w:t xml:space="preserve"> so that the family can feel lost and bombarded </w:t>
      </w:r>
    </w:p>
    <w:p w14:paraId="4C3774A2" w14:textId="47F40B18" w:rsidR="00280963" w:rsidRPr="00280963" w:rsidRDefault="00280963" w:rsidP="00280963">
      <w:pPr>
        <w:pStyle w:val="ListParagraph"/>
        <w:numPr>
          <w:ilvl w:val="0"/>
          <w:numId w:val="1"/>
        </w:numPr>
        <w:rPr>
          <w:rFonts w:cs="Arial"/>
          <w:sz w:val="24"/>
          <w:szCs w:val="24"/>
        </w:rPr>
      </w:pPr>
      <w:r w:rsidRPr="00280963">
        <w:rPr>
          <w:rFonts w:cs="Arial"/>
          <w:sz w:val="24"/>
          <w:szCs w:val="24"/>
        </w:rPr>
        <w:t>All this is taking place while the family (and friends) are grieving and at least initially are at the</w:t>
      </w:r>
      <w:r>
        <w:rPr>
          <w:rFonts w:cs="Arial"/>
          <w:sz w:val="24"/>
          <w:szCs w:val="24"/>
        </w:rPr>
        <w:t xml:space="preserve"> very early</w:t>
      </w:r>
      <w:r w:rsidRPr="00280963">
        <w:rPr>
          <w:rFonts w:cs="Arial"/>
          <w:sz w:val="24"/>
          <w:szCs w:val="24"/>
        </w:rPr>
        <w:t xml:space="preserve"> stage of shock, trauma and disbelief </w:t>
      </w:r>
    </w:p>
    <w:p w14:paraId="6E3555CD" w14:textId="0199DD7D" w:rsidR="00280963" w:rsidRDefault="00280963" w:rsidP="00280963">
      <w:pPr>
        <w:pStyle w:val="ListParagraph"/>
        <w:numPr>
          <w:ilvl w:val="0"/>
          <w:numId w:val="1"/>
        </w:numPr>
        <w:rPr>
          <w:rFonts w:cs="Arial"/>
          <w:sz w:val="24"/>
          <w:szCs w:val="24"/>
        </w:rPr>
      </w:pPr>
      <w:r w:rsidRPr="00280963">
        <w:rPr>
          <w:rFonts w:cs="Arial"/>
          <w:sz w:val="24"/>
          <w:szCs w:val="24"/>
        </w:rPr>
        <w:t>Some of the investigative processes add to the trauma of the bereavement</w:t>
      </w:r>
    </w:p>
    <w:p w14:paraId="5CF0D09E" w14:textId="77777777" w:rsidR="00683801" w:rsidRPr="00280963" w:rsidRDefault="00683801" w:rsidP="00683801">
      <w:pPr>
        <w:pStyle w:val="ListParagraph"/>
        <w:numPr>
          <w:ilvl w:val="0"/>
          <w:numId w:val="1"/>
        </w:numPr>
        <w:rPr>
          <w:rFonts w:cs="Arial"/>
          <w:b/>
          <w:sz w:val="24"/>
          <w:szCs w:val="24"/>
        </w:rPr>
      </w:pPr>
      <w:r>
        <w:rPr>
          <w:rFonts w:cs="Arial"/>
          <w:sz w:val="24"/>
          <w:szCs w:val="24"/>
        </w:rPr>
        <w:t xml:space="preserve">Families want to know what happened and why it was allowed to happen.   They want to know it won’t happen again to anyone else  </w:t>
      </w:r>
    </w:p>
    <w:p w14:paraId="5786D878" w14:textId="111F2FD7" w:rsidR="00280963" w:rsidRPr="00280963" w:rsidRDefault="00280963" w:rsidP="00280963">
      <w:pPr>
        <w:pStyle w:val="ListParagraph"/>
        <w:numPr>
          <w:ilvl w:val="0"/>
          <w:numId w:val="1"/>
        </w:numPr>
        <w:rPr>
          <w:rFonts w:cs="Arial"/>
          <w:b/>
          <w:sz w:val="24"/>
          <w:szCs w:val="24"/>
        </w:rPr>
      </w:pPr>
      <w:r w:rsidRPr="00280963">
        <w:rPr>
          <w:rFonts w:cs="Arial"/>
          <w:sz w:val="24"/>
          <w:szCs w:val="24"/>
        </w:rPr>
        <w:t xml:space="preserve">Families need legal representation at the Inquest to offer advocacy and support to them </w:t>
      </w:r>
      <w:r w:rsidR="00683801">
        <w:rPr>
          <w:rFonts w:cs="Arial"/>
          <w:sz w:val="24"/>
          <w:szCs w:val="24"/>
        </w:rPr>
        <w:t xml:space="preserve">and to make sure that the questions they have are addressed </w:t>
      </w:r>
    </w:p>
    <w:p w14:paraId="136FBCC8" w14:textId="77777777" w:rsidR="00280963" w:rsidRPr="00280963" w:rsidRDefault="00280963" w:rsidP="00280963">
      <w:pPr>
        <w:pStyle w:val="ListParagraph"/>
        <w:numPr>
          <w:ilvl w:val="0"/>
          <w:numId w:val="1"/>
        </w:numPr>
        <w:rPr>
          <w:rFonts w:cs="Arial"/>
          <w:b/>
          <w:sz w:val="24"/>
          <w:szCs w:val="24"/>
        </w:rPr>
      </w:pPr>
      <w:r>
        <w:rPr>
          <w:rFonts w:cs="Arial"/>
          <w:sz w:val="24"/>
          <w:szCs w:val="24"/>
        </w:rPr>
        <w:t>The statements and reports produced for Coroners can be extremely distressing to read for the family</w:t>
      </w:r>
    </w:p>
    <w:p w14:paraId="4146EE48" w14:textId="35B31746" w:rsidR="00280963" w:rsidRPr="00683801" w:rsidRDefault="00280963" w:rsidP="00280963">
      <w:pPr>
        <w:pStyle w:val="ListParagraph"/>
        <w:numPr>
          <w:ilvl w:val="0"/>
          <w:numId w:val="1"/>
        </w:numPr>
        <w:rPr>
          <w:rFonts w:cs="Arial"/>
          <w:b/>
          <w:sz w:val="24"/>
          <w:szCs w:val="24"/>
        </w:rPr>
      </w:pPr>
      <w:r>
        <w:rPr>
          <w:rFonts w:cs="Arial"/>
          <w:sz w:val="24"/>
          <w:szCs w:val="24"/>
        </w:rPr>
        <w:t xml:space="preserve">How the Coroners’ office responds to and liaises with the family before and during the Inquest can make a huge difference – kindness, respect, care and information do help   </w:t>
      </w:r>
    </w:p>
    <w:p w14:paraId="5438803E" w14:textId="7AB666B7" w:rsidR="00081534" w:rsidRDefault="00081534" w:rsidP="00081534">
      <w:pPr>
        <w:rPr>
          <w:rFonts w:cs="Arial"/>
          <w:b/>
          <w:sz w:val="24"/>
          <w:szCs w:val="24"/>
        </w:rPr>
      </w:pPr>
    </w:p>
    <w:p w14:paraId="428F7058" w14:textId="6F98BB7B" w:rsidR="00081534" w:rsidRDefault="00EF2433" w:rsidP="00081534">
      <w:pPr>
        <w:rPr>
          <w:rFonts w:cs="Arial"/>
          <w:b/>
          <w:sz w:val="24"/>
          <w:szCs w:val="24"/>
        </w:rPr>
      </w:pPr>
      <w:r>
        <w:rPr>
          <w:rFonts w:cs="Arial"/>
          <w:b/>
          <w:sz w:val="24"/>
          <w:szCs w:val="24"/>
        </w:rPr>
        <w:t xml:space="preserve">Dorit Braun: Relevant Blogs </w:t>
      </w:r>
    </w:p>
    <w:p w14:paraId="1274344C" w14:textId="634AEE3C" w:rsidR="00081534" w:rsidRDefault="00081534" w:rsidP="00081534">
      <w:pPr>
        <w:rPr>
          <w:rFonts w:cs="Arial"/>
          <w:b/>
          <w:sz w:val="24"/>
          <w:szCs w:val="24"/>
        </w:rPr>
      </w:pPr>
    </w:p>
    <w:p w14:paraId="4CA25115" w14:textId="71719BAD" w:rsidR="00EF2433" w:rsidRPr="00EF2433" w:rsidRDefault="00EF2433" w:rsidP="00081534">
      <w:pPr>
        <w:rPr>
          <w:rFonts w:cs="Arial"/>
          <w:bCs/>
          <w:sz w:val="24"/>
          <w:szCs w:val="24"/>
        </w:rPr>
      </w:pPr>
      <w:r w:rsidRPr="00EF2433">
        <w:rPr>
          <w:rFonts w:cs="Arial"/>
          <w:bCs/>
          <w:sz w:val="24"/>
          <w:szCs w:val="24"/>
        </w:rPr>
        <w:t xml:space="preserve">Inquests: a family perspective </w:t>
      </w:r>
    </w:p>
    <w:p w14:paraId="2E6E2A12" w14:textId="33029139" w:rsidR="00EF2433" w:rsidRDefault="000D2B30" w:rsidP="00081534">
      <w:pPr>
        <w:rPr>
          <w:rFonts w:cs="Arial"/>
          <w:bCs/>
          <w:sz w:val="24"/>
          <w:szCs w:val="24"/>
        </w:rPr>
      </w:pPr>
      <w:hyperlink r:id="rId7" w:history="1">
        <w:r w:rsidRPr="00B9328E">
          <w:rPr>
            <w:rStyle w:val="Hyperlink"/>
            <w:rFonts w:cs="Arial"/>
            <w:bCs/>
            <w:sz w:val="24"/>
            <w:szCs w:val="24"/>
          </w:rPr>
          <w:t>https://www.makingfamiliescount.org.uk/2020/12/09/inquest-a-familys-perspective/</w:t>
        </w:r>
      </w:hyperlink>
    </w:p>
    <w:p w14:paraId="40D8DFD3" w14:textId="77777777" w:rsidR="00EF2433" w:rsidRDefault="00EF2433" w:rsidP="00081534">
      <w:pPr>
        <w:rPr>
          <w:rFonts w:cs="Arial"/>
          <w:b/>
          <w:sz w:val="24"/>
          <w:szCs w:val="24"/>
        </w:rPr>
      </w:pPr>
    </w:p>
    <w:p w14:paraId="56E984A7" w14:textId="6AE1F56B" w:rsidR="00EF2433" w:rsidRDefault="00EF2433" w:rsidP="00081534">
      <w:pPr>
        <w:rPr>
          <w:rFonts w:cs="Arial"/>
          <w:bCs/>
          <w:sz w:val="24"/>
          <w:szCs w:val="24"/>
        </w:rPr>
      </w:pPr>
      <w:r w:rsidRPr="00EF2433">
        <w:rPr>
          <w:rFonts w:cs="Arial"/>
          <w:bCs/>
          <w:sz w:val="24"/>
          <w:szCs w:val="24"/>
        </w:rPr>
        <w:lastRenderedPageBreak/>
        <w:t>Working to improve mental health service</w:t>
      </w:r>
      <w:r>
        <w:rPr>
          <w:rFonts w:cs="Arial"/>
          <w:b/>
          <w:sz w:val="24"/>
          <w:szCs w:val="24"/>
        </w:rPr>
        <w:t xml:space="preserve"> </w:t>
      </w:r>
      <w:hyperlink r:id="rId8" w:history="1">
        <w:r w:rsidR="000D2B30" w:rsidRPr="00B9328E">
          <w:rPr>
            <w:rStyle w:val="Hyperlink"/>
            <w:rFonts w:cs="Arial"/>
            <w:bCs/>
            <w:sz w:val="24"/>
            <w:szCs w:val="24"/>
          </w:rPr>
          <w:t>https://www.makingfamiliescount.org.uk/2021/06/02/makingfamiliescount/</w:t>
        </w:r>
      </w:hyperlink>
    </w:p>
    <w:p w14:paraId="2873DB8D" w14:textId="77777777" w:rsidR="000D2B30" w:rsidRPr="00EF2433" w:rsidRDefault="000D2B30" w:rsidP="00081534">
      <w:pPr>
        <w:rPr>
          <w:rFonts w:cs="Arial"/>
          <w:bCs/>
          <w:sz w:val="24"/>
          <w:szCs w:val="24"/>
        </w:rPr>
      </w:pPr>
    </w:p>
    <w:p w14:paraId="3B3CCBFD" w14:textId="42BE4160" w:rsidR="00EF2433" w:rsidRPr="00EF2433" w:rsidRDefault="00EF2433" w:rsidP="00081534">
      <w:pPr>
        <w:rPr>
          <w:rFonts w:cs="Arial"/>
          <w:bCs/>
          <w:sz w:val="24"/>
          <w:szCs w:val="24"/>
        </w:rPr>
      </w:pPr>
      <w:r w:rsidRPr="00EF2433">
        <w:rPr>
          <w:rFonts w:cs="Arial"/>
          <w:bCs/>
          <w:sz w:val="24"/>
          <w:szCs w:val="24"/>
        </w:rPr>
        <w:t>Safer outcomes for people with psychosis</w:t>
      </w:r>
    </w:p>
    <w:p w14:paraId="34E2C543" w14:textId="56BC461A" w:rsidR="00081534" w:rsidRDefault="00EF2433" w:rsidP="00081534">
      <w:pPr>
        <w:rPr>
          <w:rStyle w:val="Hyperlink"/>
          <w:rFonts w:cs="Arial"/>
        </w:rPr>
      </w:pPr>
      <w:hyperlink r:id="rId9" w:history="1">
        <w:r w:rsidRPr="007F731C">
          <w:rPr>
            <w:rStyle w:val="Hyperlink"/>
            <w:rFonts w:cs="Arial"/>
          </w:rPr>
          <w:t>https://www.pslhub.org/learn/improving-patient-safety/safety-stories/by-patients-and-public/safer-outcomes-for-people-with-psychosis-r774/</w:t>
        </w:r>
      </w:hyperlink>
    </w:p>
    <w:p w14:paraId="0FDA3980" w14:textId="41DCA61D" w:rsidR="00683801" w:rsidRDefault="00683801" w:rsidP="00081534">
      <w:pPr>
        <w:rPr>
          <w:rStyle w:val="Hyperlink"/>
          <w:rFonts w:cs="Arial"/>
        </w:rPr>
      </w:pPr>
    </w:p>
    <w:p w14:paraId="48DD6C5E" w14:textId="0BB7DC36" w:rsidR="00683801" w:rsidRPr="00683801" w:rsidRDefault="00683801" w:rsidP="00081534">
      <w:pPr>
        <w:rPr>
          <w:rStyle w:val="Hyperlink"/>
          <w:rFonts w:cs="Arial"/>
          <w:b/>
          <w:bCs/>
          <w:color w:val="auto"/>
          <w:u w:val="none"/>
        </w:rPr>
      </w:pPr>
      <w:r w:rsidRPr="00683801">
        <w:rPr>
          <w:rStyle w:val="Hyperlink"/>
          <w:rFonts w:cs="Arial"/>
          <w:b/>
          <w:bCs/>
          <w:color w:val="auto"/>
          <w:u w:val="none"/>
        </w:rPr>
        <w:t>Dorit Braun: contact details</w:t>
      </w:r>
    </w:p>
    <w:p w14:paraId="2787B9A4" w14:textId="59BA8C08" w:rsidR="00683801" w:rsidRDefault="00683801" w:rsidP="00081534">
      <w:pPr>
        <w:rPr>
          <w:rStyle w:val="Hyperlink"/>
          <w:rFonts w:cs="Arial"/>
          <w:u w:val="none"/>
        </w:rPr>
      </w:pPr>
      <w:hyperlink r:id="rId10" w:history="1">
        <w:r w:rsidRPr="00B9328E">
          <w:rPr>
            <w:rStyle w:val="Hyperlink"/>
            <w:rFonts w:cs="Arial"/>
          </w:rPr>
          <w:t>dorit.braun@btinternet.com</w:t>
        </w:r>
      </w:hyperlink>
    </w:p>
    <w:p w14:paraId="721758B9" w14:textId="3A99213C" w:rsidR="00683801" w:rsidRPr="00683801" w:rsidRDefault="00683801" w:rsidP="00081534">
      <w:pPr>
        <w:rPr>
          <w:rFonts w:cs="Arial"/>
          <w:b/>
          <w:sz w:val="24"/>
          <w:szCs w:val="24"/>
        </w:rPr>
      </w:pPr>
      <w:r>
        <w:rPr>
          <w:rStyle w:val="Hyperlink"/>
          <w:rFonts w:cs="Arial"/>
          <w:color w:val="auto"/>
          <w:u w:val="none"/>
        </w:rPr>
        <w:t>Tel 07956306581</w:t>
      </w:r>
    </w:p>
    <w:p w14:paraId="5D35FD6D" w14:textId="77777777" w:rsidR="00EF2433" w:rsidRDefault="00EF2433" w:rsidP="00081534">
      <w:pPr>
        <w:rPr>
          <w:rFonts w:cs="Arial"/>
          <w:b/>
          <w:sz w:val="24"/>
          <w:szCs w:val="24"/>
        </w:rPr>
      </w:pPr>
    </w:p>
    <w:p w14:paraId="2A6EDEFA" w14:textId="11AFEEAF" w:rsidR="00081534" w:rsidRPr="00081534" w:rsidRDefault="00081534" w:rsidP="00081534">
      <w:pPr>
        <w:ind w:left="720" w:firstLine="720"/>
        <w:rPr>
          <w:rFonts w:cs="Arial"/>
          <w:sz w:val="24"/>
          <w:szCs w:val="24"/>
        </w:rPr>
      </w:pPr>
    </w:p>
    <w:p w14:paraId="2BB8B42C" w14:textId="77777777" w:rsidR="00991EF2" w:rsidRPr="00081534" w:rsidRDefault="00991EF2">
      <w:pPr>
        <w:rPr>
          <w:rFonts w:cs="Arial"/>
          <w:sz w:val="24"/>
          <w:szCs w:val="24"/>
        </w:rPr>
      </w:pPr>
    </w:p>
    <w:sectPr w:rsidR="00991EF2" w:rsidRPr="000815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0AD3F" w14:textId="77777777" w:rsidR="000D2B30" w:rsidRDefault="000D2B30" w:rsidP="000D2B30">
      <w:r>
        <w:separator/>
      </w:r>
    </w:p>
  </w:endnote>
  <w:endnote w:type="continuationSeparator" w:id="0">
    <w:p w14:paraId="6D55EADC" w14:textId="77777777" w:rsidR="000D2B30" w:rsidRDefault="000D2B30" w:rsidP="000D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8208F" w14:textId="77777777" w:rsidR="000D2B30" w:rsidRDefault="000D2B30" w:rsidP="000D2B30">
      <w:r>
        <w:separator/>
      </w:r>
    </w:p>
  </w:footnote>
  <w:footnote w:type="continuationSeparator" w:id="0">
    <w:p w14:paraId="76F598F5" w14:textId="77777777" w:rsidR="000D2B30" w:rsidRDefault="000D2B30" w:rsidP="000D2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63D9F"/>
    <w:multiLevelType w:val="hybridMultilevel"/>
    <w:tmpl w:val="7A00F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34"/>
    <w:rsid w:val="00081534"/>
    <w:rsid w:val="000D2B30"/>
    <w:rsid w:val="00280963"/>
    <w:rsid w:val="00683801"/>
    <w:rsid w:val="00711339"/>
    <w:rsid w:val="00991EF2"/>
    <w:rsid w:val="00B977F0"/>
    <w:rsid w:val="00EF2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CB547"/>
  <w15:chartTrackingRefBased/>
  <w15:docId w15:val="{1BA96766-C826-4458-9B24-60C2758B5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534"/>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2433"/>
    <w:rPr>
      <w:color w:val="0563C1" w:themeColor="hyperlink"/>
      <w:u w:val="single"/>
    </w:rPr>
  </w:style>
  <w:style w:type="paragraph" w:styleId="FootnoteText">
    <w:name w:val="footnote text"/>
    <w:basedOn w:val="Normal"/>
    <w:link w:val="FootnoteTextChar"/>
    <w:uiPriority w:val="99"/>
    <w:semiHidden/>
    <w:unhideWhenUsed/>
    <w:rsid w:val="000D2B30"/>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0D2B30"/>
    <w:rPr>
      <w:sz w:val="20"/>
      <w:szCs w:val="20"/>
    </w:rPr>
  </w:style>
  <w:style w:type="character" w:styleId="FootnoteReference">
    <w:name w:val="footnote reference"/>
    <w:basedOn w:val="DefaultParagraphFont"/>
    <w:uiPriority w:val="99"/>
    <w:semiHidden/>
    <w:unhideWhenUsed/>
    <w:rsid w:val="000D2B30"/>
    <w:rPr>
      <w:vertAlign w:val="superscript"/>
    </w:rPr>
  </w:style>
  <w:style w:type="character" w:styleId="UnresolvedMention">
    <w:name w:val="Unresolved Mention"/>
    <w:basedOn w:val="DefaultParagraphFont"/>
    <w:uiPriority w:val="99"/>
    <w:semiHidden/>
    <w:unhideWhenUsed/>
    <w:rsid w:val="000D2B30"/>
    <w:rPr>
      <w:color w:val="605E5C"/>
      <w:shd w:val="clear" w:color="auto" w:fill="E1DFDD"/>
    </w:rPr>
  </w:style>
  <w:style w:type="paragraph" w:styleId="ListParagraph">
    <w:name w:val="List Paragraph"/>
    <w:basedOn w:val="Normal"/>
    <w:uiPriority w:val="34"/>
    <w:qFormat/>
    <w:rsid w:val="00280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kingfamiliescount.org.uk/2021/06/02/makingfamiliescount/" TargetMode="External"/><Relationship Id="rId3" Type="http://schemas.openxmlformats.org/officeDocument/2006/relationships/settings" Target="settings.xml"/><Relationship Id="rId7" Type="http://schemas.openxmlformats.org/officeDocument/2006/relationships/hyperlink" Target="https://www.makingfamiliescount.org.uk/2020/12/09/inquest-a-familys-perspectiv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orit.braun@btinternet.com" TargetMode="External"/><Relationship Id="rId4" Type="http://schemas.openxmlformats.org/officeDocument/2006/relationships/webSettings" Target="webSettings.xml"/><Relationship Id="rId9" Type="http://schemas.openxmlformats.org/officeDocument/2006/relationships/hyperlink" Target="https://www.pslhub.org/learn/improving-patient-safety/safety-stories/by-patients-and-public/safer-outcomes-for-people-with-psychosis-r7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Dorit Braun</dc:creator>
  <cp:keywords/>
  <dc:description/>
  <cp:lastModifiedBy>Dorit Braun</cp:lastModifiedBy>
  <cp:revision>2</cp:revision>
  <dcterms:created xsi:type="dcterms:W3CDTF">2021-10-28T14:12:00Z</dcterms:created>
  <dcterms:modified xsi:type="dcterms:W3CDTF">2021-10-28T15:17:00Z</dcterms:modified>
</cp:coreProperties>
</file>