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A07EF" w14:textId="77777777" w:rsidR="000B2F3B" w:rsidRDefault="00822239" w:rsidP="000B2F3B">
      <w:pPr>
        <w:pStyle w:val="Title"/>
        <w:jc w:val="both"/>
        <w:rPr>
          <w:lang w:val="en-GB"/>
        </w:rPr>
      </w:pPr>
      <w:r>
        <w:rPr>
          <w:lang w:val="en-GB"/>
        </w:rPr>
        <w:t>Abstract</w:t>
      </w:r>
      <w:r w:rsidR="000B5A1F">
        <w:rPr>
          <w:lang w:val="en-GB"/>
        </w:rPr>
        <w:t xml:space="preserve"> &amp; Biography</w:t>
      </w:r>
    </w:p>
    <w:p w14:paraId="7656C214" w14:textId="369EFE9B" w:rsidR="00EF3731" w:rsidRDefault="000B2F3B" w:rsidP="000B2F3B">
      <w:pPr>
        <w:pStyle w:val="Title"/>
        <w:jc w:val="both"/>
        <w:rPr>
          <w:lang w:val="en-GB"/>
        </w:rPr>
      </w:pPr>
      <w:r>
        <w:rPr>
          <w:lang w:val="en-GB"/>
        </w:rPr>
        <w:t>De</w:t>
      </w:r>
      <w:r w:rsidR="00822239">
        <w:rPr>
          <w:lang w:val="en-GB"/>
        </w:rPr>
        <w:t>borah Robertson</w:t>
      </w:r>
    </w:p>
    <w:p w14:paraId="7CDD4766" w14:textId="5145FC73" w:rsidR="00E85BBD" w:rsidRDefault="00E85BBD" w:rsidP="000B2F3B">
      <w:pPr>
        <w:jc w:val="both"/>
        <w:rPr>
          <w:lang w:val="en-GB"/>
        </w:rPr>
      </w:pPr>
      <w:r w:rsidRPr="00E85BBD">
        <w:rPr>
          <w:b/>
          <w:bCs/>
        </w:rPr>
        <w:t>Ensuring Competence and Confidence in Prescribing Practice</w:t>
      </w:r>
    </w:p>
    <w:p w14:paraId="0303AC19" w14:textId="7A18742F" w:rsidR="00E85BBD" w:rsidRDefault="00E85BBD" w:rsidP="000B2F3B">
      <w:pPr>
        <w:jc w:val="both"/>
        <w:rPr>
          <w:lang w:val="en-GB"/>
        </w:rPr>
      </w:pPr>
      <w:r>
        <w:rPr>
          <w:lang w:val="en-GB"/>
        </w:rPr>
        <w:t>Scope of the presentation</w:t>
      </w:r>
    </w:p>
    <w:p w14:paraId="46E8EC84" w14:textId="3D36B7C8" w:rsidR="00E85BBD" w:rsidRPr="000B2F3B" w:rsidRDefault="00E85BBD" w:rsidP="000B2F3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</w:rPr>
      </w:pPr>
      <w:r w:rsidRPr="000B2F3B">
        <w:rPr>
          <w:rFonts w:asciiTheme="minorHAnsi" w:hAnsiTheme="minorHAnsi" w:cstheme="minorHAnsi"/>
          <w:sz w:val="22"/>
        </w:rPr>
        <w:t xml:space="preserve">improving non-medical prescribing practice </w:t>
      </w:r>
    </w:p>
    <w:p w14:paraId="02BEA0CE" w14:textId="4AE9B766" w:rsidR="00E85BBD" w:rsidRPr="000B2F3B" w:rsidRDefault="00E85BBD" w:rsidP="000B2F3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</w:rPr>
      </w:pPr>
      <w:r w:rsidRPr="000B2F3B">
        <w:rPr>
          <w:rFonts w:asciiTheme="minorHAnsi" w:hAnsiTheme="minorHAnsi" w:cstheme="minorHAnsi"/>
          <w:sz w:val="22"/>
        </w:rPr>
        <w:t xml:space="preserve">implementing the national competency framework </w:t>
      </w:r>
    </w:p>
    <w:p w14:paraId="34DA7EF2" w14:textId="43BA9A24" w:rsidR="00E85BBD" w:rsidRPr="000B2F3B" w:rsidRDefault="00E85BBD" w:rsidP="000B2F3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</w:rPr>
      </w:pPr>
      <w:r w:rsidRPr="000B2F3B">
        <w:rPr>
          <w:rFonts w:asciiTheme="minorHAnsi" w:hAnsiTheme="minorHAnsi" w:cstheme="minorHAnsi"/>
          <w:sz w:val="22"/>
        </w:rPr>
        <w:t xml:space="preserve">the new Designated Prescribing Practitioner Framework </w:t>
      </w:r>
    </w:p>
    <w:p w14:paraId="1569A5BB" w14:textId="19B7DFEB" w:rsidR="00E85BBD" w:rsidRPr="000B2F3B" w:rsidRDefault="00E85BBD" w:rsidP="000B2F3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</w:rPr>
      </w:pPr>
      <w:r w:rsidRPr="000B2F3B">
        <w:rPr>
          <w:rFonts w:asciiTheme="minorHAnsi" w:hAnsiTheme="minorHAnsi" w:cstheme="minorHAnsi"/>
          <w:sz w:val="22"/>
        </w:rPr>
        <w:t xml:space="preserve">ensuring you have the history-taking, clinical assessment and diagnosis skills to prescribe appropriately and effectively </w:t>
      </w:r>
    </w:p>
    <w:p w14:paraId="6E7A6BCE" w14:textId="5CCFBD07" w:rsidR="00E85BBD" w:rsidRPr="000B2F3B" w:rsidRDefault="00E85BBD" w:rsidP="000B2F3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</w:rPr>
      </w:pPr>
      <w:r w:rsidRPr="000B2F3B">
        <w:rPr>
          <w:rFonts w:asciiTheme="minorHAnsi" w:hAnsiTheme="minorHAnsi" w:cstheme="minorHAnsi"/>
          <w:sz w:val="22"/>
        </w:rPr>
        <w:t xml:space="preserve">keeping your prescribing knowledge up to date: accessing education, training and resources </w:t>
      </w:r>
    </w:p>
    <w:p w14:paraId="6F3E4DEF" w14:textId="52A1190F" w:rsidR="00E85BBD" w:rsidRPr="000B2F3B" w:rsidRDefault="00E85BBD" w:rsidP="000B2F3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</w:rPr>
      </w:pPr>
      <w:r w:rsidRPr="000B2F3B">
        <w:rPr>
          <w:rFonts w:asciiTheme="minorHAnsi" w:hAnsiTheme="minorHAnsi" w:cstheme="minorHAnsi"/>
          <w:sz w:val="22"/>
        </w:rPr>
        <w:t>difficult issues: pharmacology &amp; prescribing decision making, understanding co-morbidity issues and drug interactions</w:t>
      </w:r>
    </w:p>
    <w:p w14:paraId="79605D97" w14:textId="5600BC4D" w:rsidR="00F409EA" w:rsidRPr="000B2F3B" w:rsidRDefault="00E85BBD" w:rsidP="000B2F3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</w:rPr>
      </w:pPr>
      <w:r w:rsidRPr="000B2F3B">
        <w:rPr>
          <w:rFonts w:asciiTheme="minorHAnsi" w:hAnsiTheme="minorHAnsi" w:cstheme="minorHAnsi"/>
          <w:sz w:val="22"/>
        </w:rPr>
        <w:t>understanding your limits of practice and competence</w:t>
      </w:r>
    </w:p>
    <w:p w14:paraId="0A7684A0" w14:textId="77777777" w:rsidR="00F87219" w:rsidRDefault="00F87219" w:rsidP="000B2F3B">
      <w:pPr>
        <w:jc w:val="both"/>
        <w:rPr>
          <w:lang w:val="en-GB"/>
        </w:rPr>
      </w:pPr>
    </w:p>
    <w:p w14:paraId="7FCAB754" w14:textId="73F99412" w:rsidR="005F3B49" w:rsidRDefault="005F3B49" w:rsidP="000B2F3B">
      <w:pPr>
        <w:jc w:val="both"/>
        <w:rPr>
          <w:lang w:val="en-GB"/>
        </w:rPr>
      </w:pPr>
      <w:r>
        <w:rPr>
          <w:lang w:val="en-GB"/>
        </w:rPr>
        <w:t xml:space="preserve">Further information around prescribing </w:t>
      </w:r>
      <w:r w:rsidR="000B5A1F">
        <w:rPr>
          <w:lang w:val="en-GB"/>
        </w:rPr>
        <w:t xml:space="preserve">frameworks </w:t>
      </w:r>
      <w:r>
        <w:rPr>
          <w:lang w:val="en-GB"/>
        </w:rPr>
        <w:t>can be obtained from:</w:t>
      </w:r>
    </w:p>
    <w:p w14:paraId="3EDBC4D8" w14:textId="77777777" w:rsidR="000B5A1F" w:rsidRPr="000B5A1F" w:rsidRDefault="000B5A1F" w:rsidP="000B2F3B">
      <w:pPr>
        <w:numPr>
          <w:ilvl w:val="0"/>
          <w:numId w:val="24"/>
        </w:numPr>
        <w:jc w:val="both"/>
        <w:rPr>
          <w:lang w:val="en-GB"/>
        </w:rPr>
      </w:pPr>
      <w:r w:rsidRPr="000B5A1F">
        <w:rPr>
          <w:lang w:val="en-GB"/>
        </w:rPr>
        <w:t xml:space="preserve">Royal Pharmaceutical Society (2016) A competency framework for all prescribers. Available at: </w:t>
      </w:r>
      <w:hyperlink r:id="rId5" w:history="1">
        <w:r w:rsidRPr="000B5A1F">
          <w:rPr>
            <w:rStyle w:val="Hyperlink"/>
            <w:lang w:val="en-GB"/>
          </w:rPr>
          <w:t>https://www.rpharms.com/Portals/0/RPS%20document%20library/Open%20access/Professional%20standards/Prescribing%20competency%20framework/prescribing-competency-framework.pdf</w:t>
        </w:r>
      </w:hyperlink>
    </w:p>
    <w:p w14:paraId="47C78733" w14:textId="77777777" w:rsidR="000B2F3B" w:rsidRDefault="000B5A1F" w:rsidP="000B2F3B">
      <w:pPr>
        <w:numPr>
          <w:ilvl w:val="0"/>
          <w:numId w:val="24"/>
        </w:numPr>
        <w:spacing w:after="0"/>
        <w:jc w:val="both"/>
        <w:rPr>
          <w:lang w:val="en-GB"/>
        </w:rPr>
      </w:pPr>
      <w:r w:rsidRPr="000B5A1F">
        <w:rPr>
          <w:lang w:val="en-GB"/>
        </w:rPr>
        <w:t xml:space="preserve">Royal Pharmaceutical Society (2019) A competency framework for Designated Prescribing Practitioners. Available at: </w:t>
      </w:r>
    </w:p>
    <w:p w14:paraId="49C38E69" w14:textId="5A8552D4" w:rsidR="00F409EA" w:rsidRPr="000B2F3B" w:rsidRDefault="000B2F3B" w:rsidP="000B2F3B">
      <w:pPr>
        <w:ind w:left="720"/>
        <w:jc w:val="both"/>
        <w:rPr>
          <w:lang w:val="en-GB"/>
        </w:rPr>
      </w:pPr>
      <w:hyperlink r:id="rId6" w:history="1">
        <w:r w:rsidR="000B5A1F" w:rsidRPr="000B2F3B">
          <w:rPr>
            <w:rStyle w:val="Hyperlink"/>
            <w:lang w:val="en-GB"/>
          </w:rPr>
          <w:t>https://www.rpharms.com/Portals/0/RPS%20document%20library/Open%20access/Professional%20standards/DPP%20Framework/DPP%20competency%20framework%20Dec%202019.pdf</w:t>
        </w:r>
      </w:hyperlink>
    </w:p>
    <w:p w14:paraId="37E2F29B" w14:textId="77777777" w:rsidR="00E85BBD" w:rsidRPr="00E85BBD" w:rsidRDefault="00E85BBD" w:rsidP="000B2F3B">
      <w:pPr>
        <w:numPr>
          <w:ilvl w:val="0"/>
          <w:numId w:val="25"/>
        </w:numPr>
        <w:jc w:val="both"/>
        <w:rPr>
          <w:lang w:val="en-GB"/>
        </w:rPr>
      </w:pPr>
      <w:r w:rsidRPr="00E85BBD">
        <w:rPr>
          <w:lang w:val="en-GB"/>
        </w:rPr>
        <w:t xml:space="preserve">DH Website- </w:t>
      </w:r>
      <w:hyperlink r:id="rId7" w:history="1">
        <w:r w:rsidRPr="00E85BBD">
          <w:rPr>
            <w:rStyle w:val="Hyperlink"/>
            <w:lang w:val="en-GB"/>
          </w:rPr>
          <w:t>http://www.dh.gov.uk/en/index.htm</w:t>
        </w:r>
      </w:hyperlink>
      <w:r w:rsidRPr="00E85BBD">
        <w:rPr>
          <w:lang w:val="en-GB"/>
        </w:rPr>
        <w:tab/>
        <w:t xml:space="preserve"> </w:t>
      </w:r>
    </w:p>
    <w:p w14:paraId="1881E2E0" w14:textId="77777777" w:rsidR="00E85BBD" w:rsidRPr="00E85BBD" w:rsidRDefault="00E85BBD" w:rsidP="000B2F3B">
      <w:pPr>
        <w:numPr>
          <w:ilvl w:val="0"/>
          <w:numId w:val="25"/>
        </w:numPr>
        <w:jc w:val="both"/>
        <w:rPr>
          <w:lang w:val="en-GB"/>
        </w:rPr>
      </w:pPr>
      <w:r w:rsidRPr="00E85BBD">
        <w:rPr>
          <w:lang w:val="en-GB"/>
        </w:rPr>
        <w:t xml:space="preserve">NPC/NICE site- </w:t>
      </w:r>
      <w:hyperlink r:id="rId8" w:history="1">
        <w:r w:rsidRPr="00E85BBD">
          <w:rPr>
            <w:rStyle w:val="Hyperlink"/>
            <w:lang w:val="en-GB"/>
          </w:rPr>
          <w:t>http://www.nice.org.uk/mpc/</w:t>
        </w:r>
      </w:hyperlink>
      <w:r w:rsidRPr="00E85BBD">
        <w:rPr>
          <w:lang w:val="en-GB"/>
        </w:rPr>
        <w:t xml:space="preserve"> </w:t>
      </w:r>
    </w:p>
    <w:p w14:paraId="49E9788D" w14:textId="77777777" w:rsidR="00E85BBD" w:rsidRPr="00E85BBD" w:rsidRDefault="00E85BBD" w:rsidP="000B2F3B">
      <w:pPr>
        <w:numPr>
          <w:ilvl w:val="0"/>
          <w:numId w:val="25"/>
        </w:numPr>
        <w:jc w:val="both"/>
        <w:rPr>
          <w:lang w:val="en-GB"/>
        </w:rPr>
      </w:pPr>
      <w:r w:rsidRPr="00E85BBD">
        <w:rPr>
          <w:lang w:val="en-GB"/>
        </w:rPr>
        <w:t xml:space="preserve">Journal of Prescribing Practice - </w:t>
      </w:r>
      <w:hyperlink r:id="rId9" w:history="1">
        <w:r w:rsidRPr="00E85BBD">
          <w:rPr>
            <w:rStyle w:val="Hyperlink"/>
            <w:lang w:val="en-GB"/>
          </w:rPr>
          <w:t>https://www.magonlinelibrary.com/loi/jprp</w:t>
        </w:r>
      </w:hyperlink>
      <w:r w:rsidRPr="00E85BBD">
        <w:rPr>
          <w:lang w:val="en-GB"/>
        </w:rPr>
        <w:t xml:space="preserve"> </w:t>
      </w:r>
    </w:p>
    <w:p w14:paraId="6E3B2C6E" w14:textId="77777777" w:rsidR="00F87219" w:rsidRDefault="00F87219" w:rsidP="000B2F3B">
      <w:pPr>
        <w:jc w:val="both"/>
        <w:rPr>
          <w:lang w:val="en-GB"/>
        </w:rPr>
      </w:pPr>
    </w:p>
    <w:p w14:paraId="6F247371" w14:textId="77777777" w:rsidR="00F87219" w:rsidRDefault="00F87219" w:rsidP="000B2F3B">
      <w:pPr>
        <w:jc w:val="both"/>
        <w:rPr>
          <w:lang w:val="en-GB"/>
        </w:rPr>
      </w:pPr>
    </w:p>
    <w:p w14:paraId="1996BA3D" w14:textId="77777777" w:rsidR="000B2F3B" w:rsidRDefault="000B2F3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GB"/>
        </w:rPr>
      </w:pPr>
      <w:r>
        <w:rPr>
          <w:lang w:val="en-GB"/>
        </w:rPr>
        <w:br w:type="page"/>
      </w:r>
    </w:p>
    <w:p w14:paraId="578DB39A" w14:textId="2A3DA2AE" w:rsidR="005819A5" w:rsidRDefault="000B2F3B" w:rsidP="000B2F3B">
      <w:pPr>
        <w:pStyle w:val="Title"/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>Biography</w:t>
      </w:r>
    </w:p>
    <w:p w14:paraId="722FF9BA" w14:textId="6B27776C" w:rsidR="003D45DF" w:rsidRDefault="005819A5" w:rsidP="000B2F3B">
      <w:pPr>
        <w:jc w:val="both"/>
        <w:rPr>
          <w:lang w:val="en-GB"/>
        </w:rPr>
      </w:pPr>
      <w:r>
        <w:rPr>
          <w:lang w:val="en-GB"/>
        </w:rPr>
        <w:t>Dr Deborah</w:t>
      </w:r>
      <w:r w:rsidRPr="005819A5">
        <w:rPr>
          <w:lang w:val="en-GB"/>
        </w:rPr>
        <w:t xml:space="preserve"> Robertson joined</w:t>
      </w:r>
      <w:r w:rsidR="00FB4977">
        <w:rPr>
          <w:lang w:val="en-GB"/>
        </w:rPr>
        <w:t xml:space="preserve"> the School of Health and Society at the University of Salford, Manchester in March 2018 to teach across pre and post registration programmes</w:t>
      </w:r>
      <w:r w:rsidR="00F87219">
        <w:rPr>
          <w:lang w:val="en-GB"/>
        </w:rPr>
        <w:t xml:space="preserve"> including the </w:t>
      </w:r>
      <w:r w:rsidR="000B5A1F">
        <w:rPr>
          <w:lang w:val="en-GB"/>
        </w:rPr>
        <w:t>NMP</w:t>
      </w:r>
      <w:r w:rsidR="00F87219">
        <w:rPr>
          <w:lang w:val="en-GB"/>
        </w:rPr>
        <w:t xml:space="preserve"> programme</w:t>
      </w:r>
      <w:r w:rsidR="00FB4977">
        <w:rPr>
          <w:lang w:val="en-GB"/>
        </w:rPr>
        <w:t>. Before this she worked in</w:t>
      </w:r>
      <w:r w:rsidRPr="005819A5">
        <w:rPr>
          <w:lang w:val="en-GB"/>
        </w:rPr>
        <w:t xml:space="preserve"> the faculty of Health and Social Care at University of Chester </w:t>
      </w:r>
      <w:r w:rsidR="00FB4977">
        <w:rPr>
          <w:lang w:val="en-GB"/>
        </w:rPr>
        <w:t>since</w:t>
      </w:r>
      <w:r w:rsidR="007852B4">
        <w:rPr>
          <w:lang w:val="en-GB"/>
        </w:rPr>
        <w:t xml:space="preserve"> 2004</w:t>
      </w:r>
      <w:r w:rsidR="003D45DF">
        <w:rPr>
          <w:lang w:val="en-GB"/>
        </w:rPr>
        <w:t xml:space="preserve">, </w:t>
      </w:r>
      <w:r w:rsidR="00CA1606">
        <w:rPr>
          <w:lang w:val="en-GB"/>
        </w:rPr>
        <w:t>to help teach NMP</w:t>
      </w:r>
      <w:r w:rsidRPr="005819A5">
        <w:rPr>
          <w:lang w:val="en-GB"/>
        </w:rPr>
        <w:t xml:space="preserve">, </w:t>
      </w:r>
      <w:r>
        <w:rPr>
          <w:lang w:val="en-GB"/>
        </w:rPr>
        <w:t>as a Senior Lecturer</w:t>
      </w:r>
      <w:r w:rsidR="003D45DF">
        <w:rPr>
          <w:lang w:val="en-GB"/>
        </w:rPr>
        <w:t xml:space="preserve"> in the Department of </w:t>
      </w:r>
      <w:r w:rsidR="00486846">
        <w:rPr>
          <w:lang w:val="en-GB"/>
        </w:rPr>
        <w:t xml:space="preserve">Public </w:t>
      </w:r>
      <w:r w:rsidR="003D45DF">
        <w:rPr>
          <w:lang w:val="en-GB"/>
        </w:rPr>
        <w:t>Health and Wellbeing</w:t>
      </w:r>
      <w:r>
        <w:rPr>
          <w:lang w:val="en-GB"/>
        </w:rPr>
        <w:t>. Deborah</w:t>
      </w:r>
      <w:r w:rsidR="003D45DF">
        <w:rPr>
          <w:lang w:val="en-GB"/>
        </w:rPr>
        <w:t xml:space="preserve"> would describe herself a</w:t>
      </w:r>
      <w:r w:rsidRPr="005819A5">
        <w:rPr>
          <w:lang w:val="en-GB"/>
        </w:rPr>
        <w:t xml:space="preserve">s an RGN </w:t>
      </w:r>
      <w:r>
        <w:rPr>
          <w:lang w:val="en-GB"/>
        </w:rPr>
        <w:t xml:space="preserve">first and foremost </w:t>
      </w:r>
      <w:r w:rsidRPr="005819A5">
        <w:rPr>
          <w:lang w:val="en-GB"/>
        </w:rPr>
        <w:t xml:space="preserve">but </w:t>
      </w:r>
      <w:r w:rsidR="003D45DF">
        <w:rPr>
          <w:lang w:val="en-GB"/>
        </w:rPr>
        <w:t xml:space="preserve">she </w:t>
      </w:r>
      <w:r w:rsidRPr="005819A5">
        <w:rPr>
          <w:lang w:val="en-GB"/>
        </w:rPr>
        <w:t>also holds a BSc (Hons</w:t>
      </w:r>
      <w:r>
        <w:rPr>
          <w:lang w:val="en-GB"/>
        </w:rPr>
        <w:t xml:space="preserve">) and </w:t>
      </w:r>
      <w:r w:rsidR="003D45DF">
        <w:rPr>
          <w:lang w:val="en-GB"/>
        </w:rPr>
        <w:t xml:space="preserve">a </w:t>
      </w:r>
      <w:r>
        <w:rPr>
          <w:lang w:val="en-GB"/>
        </w:rPr>
        <w:t xml:space="preserve">PhD in Pharmacology. </w:t>
      </w:r>
      <w:r w:rsidR="003D45DF">
        <w:rPr>
          <w:lang w:val="en-GB"/>
        </w:rPr>
        <w:t xml:space="preserve">She worked for 3 years as a postdoctoral research fellow in the Department of Psychiatry at the University of Dundee and published her work in the area of stress and depression. </w:t>
      </w:r>
    </w:p>
    <w:p w14:paraId="358C4C28" w14:textId="641D668A" w:rsidR="005819A5" w:rsidRDefault="005819A5" w:rsidP="000B2F3B">
      <w:pPr>
        <w:jc w:val="both"/>
        <w:rPr>
          <w:lang w:val="en-GB"/>
        </w:rPr>
      </w:pPr>
      <w:r>
        <w:rPr>
          <w:lang w:val="en-GB"/>
        </w:rPr>
        <w:t>She has been</w:t>
      </w:r>
      <w:r w:rsidRPr="005819A5">
        <w:rPr>
          <w:lang w:val="en-GB"/>
        </w:rPr>
        <w:t xml:space="preserve"> </w:t>
      </w:r>
      <w:r w:rsidR="00FB4977">
        <w:rPr>
          <w:lang w:val="en-GB"/>
        </w:rPr>
        <w:t>teaching on</w:t>
      </w:r>
      <w:r w:rsidRPr="005819A5">
        <w:rPr>
          <w:lang w:val="en-GB"/>
        </w:rPr>
        <w:t xml:space="preserve"> the Non-Medical Prescribing Course </w:t>
      </w:r>
      <w:r>
        <w:rPr>
          <w:lang w:val="en-GB"/>
        </w:rPr>
        <w:t xml:space="preserve">for more than </w:t>
      </w:r>
      <w:r w:rsidR="00FB4977">
        <w:rPr>
          <w:lang w:val="en-GB"/>
        </w:rPr>
        <w:t>13</w:t>
      </w:r>
      <w:r>
        <w:rPr>
          <w:lang w:val="en-GB"/>
        </w:rPr>
        <w:t xml:space="preserve"> years and her teaching areas on the programme focus on her areas of expertise, namely </w:t>
      </w:r>
      <w:r w:rsidRPr="005819A5">
        <w:rPr>
          <w:lang w:val="en-GB"/>
        </w:rPr>
        <w:t>Pharmacology</w:t>
      </w:r>
      <w:r>
        <w:rPr>
          <w:lang w:val="en-GB"/>
        </w:rPr>
        <w:t>, Legal Aspects of Prescribing and Public Health</w:t>
      </w:r>
      <w:r w:rsidRPr="005819A5">
        <w:rPr>
          <w:lang w:val="en-GB"/>
        </w:rPr>
        <w:t xml:space="preserve">. </w:t>
      </w:r>
      <w:r>
        <w:rPr>
          <w:lang w:val="en-GB"/>
        </w:rPr>
        <w:t xml:space="preserve">She has been part of the North West Collaborative of Higher Education Institutions in NMP since </w:t>
      </w:r>
      <w:r w:rsidR="00FB4977">
        <w:rPr>
          <w:lang w:val="en-GB"/>
        </w:rPr>
        <w:t>2004</w:t>
      </w:r>
      <w:r>
        <w:rPr>
          <w:lang w:val="en-GB"/>
        </w:rPr>
        <w:t xml:space="preserve"> and has been involved in the development and continued provision of e-learning resources for NMP education.</w:t>
      </w:r>
      <w:r w:rsidR="00CA1606">
        <w:rPr>
          <w:lang w:val="en-GB"/>
        </w:rPr>
        <w:t xml:space="preserve"> Deborah holds a postgraduate diploma in professional education and h</w:t>
      </w:r>
      <w:r w:rsidRPr="005819A5">
        <w:rPr>
          <w:lang w:val="en-GB"/>
        </w:rPr>
        <w:t xml:space="preserve">er </w:t>
      </w:r>
      <w:r w:rsidR="00CA1606">
        <w:rPr>
          <w:lang w:val="en-GB"/>
        </w:rPr>
        <w:t>pedagogical</w:t>
      </w:r>
      <w:r w:rsidRPr="005819A5">
        <w:rPr>
          <w:lang w:val="en-GB"/>
        </w:rPr>
        <w:t xml:space="preserve"> interests involve e-learning and the delivery of the Non-Medical Prescribing Course.</w:t>
      </w:r>
    </w:p>
    <w:p w14:paraId="62527079" w14:textId="0F876A0E" w:rsidR="003D45DF" w:rsidRPr="00696C05" w:rsidRDefault="003D45DF" w:rsidP="000B2F3B">
      <w:pPr>
        <w:jc w:val="both"/>
        <w:rPr>
          <w:i/>
          <w:lang w:val="en-GB"/>
        </w:rPr>
      </w:pPr>
      <w:r>
        <w:rPr>
          <w:lang w:val="en-GB"/>
        </w:rPr>
        <w:t xml:space="preserve">Deborah is co-author, with Paul Barber, of a popular textbook, </w:t>
      </w:r>
      <w:r>
        <w:rPr>
          <w:i/>
          <w:lang w:val="en-GB"/>
        </w:rPr>
        <w:t>Essentials of Pharmacology for Nurses</w:t>
      </w:r>
      <w:r>
        <w:rPr>
          <w:lang w:val="en-GB"/>
        </w:rPr>
        <w:t xml:space="preserve"> now in </w:t>
      </w:r>
      <w:r w:rsidR="00E85BBD">
        <w:rPr>
          <w:lang w:val="en-GB"/>
        </w:rPr>
        <w:t xml:space="preserve">its </w:t>
      </w:r>
      <w:r w:rsidR="000B5A1F">
        <w:rPr>
          <w:lang w:val="en-GB"/>
        </w:rPr>
        <w:t>fourth</w:t>
      </w:r>
      <w:r>
        <w:rPr>
          <w:lang w:val="en-GB"/>
        </w:rPr>
        <w:t xml:space="preserve"> edition, published by McGraw- Hill.</w:t>
      </w:r>
      <w:r w:rsidR="00696C05">
        <w:rPr>
          <w:lang w:val="en-GB"/>
        </w:rPr>
        <w:t xml:space="preserve"> She has</w:t>
      </w:r>
      <w:r w:rsidR="000B5A1F">
        <w:rPr>
          <w:lang w:val="en-GB"/>
        </w:rPr>
        <w:t xml:space="preserve"> also</w:t>
      </w:r>
      <w:r w:rsidR="00696C05">
        <w:rPr>
          <w:lang w:val="en-GB"/>
        </w:rPr>
        <w:t xml:space="preserve"> published her first solo textbook </w:t>
      </w:r>
      <w:r w:rsidR="00696C05">
        <w:rPr>
          <w:i/>
          <w:lang w:val="en-GB"/>
        </w:rPr>
        <w:t>Essentials of Medicines Management in Mental Health Nursing.</w:t>
      </w:r>
    </w:p>
    <w:p w14:paraId="0FB1B8E9" w14:textId="4D7013D0" w:rsidR="00CA1606" w:rsidRPr="00CA1606" w:rsidRDefault="00CA1606" w:rsidP="000B2F3B">
      <w:pPr>
        <w:jc w:val="both"/>
        <w:rPr>
          <w:lang w:val="en-GB"/>
        </w:rPr>
      </w:pPr>
      <w:r>
        <w:rPr>
          <w:lang w:val="en-GB"/>
        </w:rPr>
        <w:t xml:space="preserve">For the past </w:t>
      </w:r>
      <w:r w:rsidR="009F0BD3">
        <w:rPr>
          <w:lang w:val="en-GB"/>
        </w:rPr>
        <w:t>6</w:t>
      </w:r>
      <w:r w:rsidR="00C30DF6">
        <w:rPr>
          <w:lang w:val="en-GB"/>
        </w:rPr>
        <w:t xml:space="preserve"> years </w:t>
      </w:r>
      <w:r>
        <w:rPr>
          <w:lang w:val="en-GB"/>
        </w:rPr>
        <w:t xml:space="preserve">Deborah has been consultant editor for the journal </w:t>
      </w:r>
      <w:r>
        <w:rPr>
          <w:i/>
          <w:lang w:val="en-GB"/>
        </w:rPr>
        <w:t>Nurse Prescribing</w:t>
      </w:r>
      <w:r w:rsidR="009F0BD3">
        <w:rPr>
          <w:i/>
          <w:lang w:val="en-GB"/>
        </w:rPr>
        <w:t xml:space="preserve">, now the </w:t>
      </w:r>
      <w:r w:rsidR="009F0BD3" w:rsidRPr="009F0BD3">
        <w:rPr>
          <w:i/>
          <w:lang w:val="en-GB"/>
        </w:rPr>
        <w:t>Journal of Prescribing Practice</w:t>
      </w:r>
      <w:r>
        <w:rPr>
          <w:lang w:val="en-GB"/>
        </w:rPr>
        <w:t xml:space="preserve"> a role which is challenging but one she thoroughly enjoys.</w:t>
      </w:r>
    </w:p>
    <w:p w14:paraId="300F8C27" w14:textId="77777777" w:rsidR="005819A5" w:rsidRDefault="005819A5" w:rsidP="000B2F3B">
      <w:pPr>
        <w:jc w:val="both"/>
        <w:rPr>
          <w:lang w:val="en-GB"/>
        </w:rPr>
      </w:pPr>
    </w:p>
    <w:p w14:paraId="5F806EE9" w14:textId="77777777" w:rsidR="005819A5" w:rsidRPr="00822239" w:rsidRDefault="005819A5" w:rsidP="000B2F3B">
      <w:pPr>
        <w:jc w:val="both"/>
        <w:rPr>
          <w:lang w:val="en-GB"/>
        </w:rPr>
      </w:pPr>
    </w:p>
    <w:sectPr w:rsidR="005819A5" w:rsidRPr="00822239" w:rsidSect="00EF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A78"/>
    <w:multiLevelType w:val="hybridMultilevel"/>
    <w:tmpl w:val="0526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4D9"/>
    <w:multiLevelType w:val="hybridMultilevel"/>
    <w:tmpl w:val="FAFEA498"/>
    <w:lvl w:ilvl="0" w:tplc="CF1A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8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30244"/>
    <w:multiLevelType w:val="hybridMultilevel"/>
    <w:tmpl w:val="2DC06910"/>
    <w:lvl w:ilvl="0" w:tplc="0D4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311187"/>
    <w:multiLevelType w:val="hybridMultilevel"/>
    <w:tmpl w:val="512EDC32"/>
    <w:lvl w:ilvl="0" w:tplc="F76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1194E"/>
    <w:multiLevelType w:val="hybridMultilevel"/>
    <w:tmpl w:val="D9120696"/>
    <w:lvl w:ilvl="0" w:tplc="2B6C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8A5753"/>
    <w:multiLevelType w:val="hybridMultilevel"/>
    <w:tmpl w:val="9ACE6878"/>
    <w:lvl w:ilvl="0" w:tplc="1AB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6E5881"/>
    <w:multiLevelType w:val="hybridMultilevel"/>
    <w:tmpl w:val="131C8BE8"/>
    <w:lvl w:ilvl="0" w:tplc="EAB2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6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4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A8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4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AB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C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A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6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E504C6"/>
    <w:multiLevelType w:val="hybridMultilevel"/>
    <w:tmpl w:val="C2C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2FC2"/>
    <w:multiLevelType w:val="hybridMultilevel"/>
    <w:tmpl w:val="B07E5572"/>
    <w:lvl w:ilvl="0" w:tplc="52D29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4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A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E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0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86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60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E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C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9049DC"/>
    <w:multiLevelType w:val="hybridMultilevel"/>
    <w:tmpl w:val="85ACA11E"/>
    <w:lvl w:ilvl="0" w:tplc="92D2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C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A916EC"/>
    <w:multiLevelType w:val="hybridMultilevel"/>
    <w:tmpl w:val="01822C68"/>
    <w:lvl w:ilvl="0" w:tplc="F3B2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ED4775"/>
    <w:multiLevelType w:val="hybridMultilevel"/>
    <w:tmpl w:val="2B689E70"/>
    <w:lvl w:ilvl="0" w:tplc="A078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4F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02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4A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EA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42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1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64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7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E46FD1"/>
    <w:multiLevelType w:val="hybridMultilevel"/>
    <w:tmpl w:val="C4D6F8C4"/>
    <w:lvl w:ilvl="0" w:tplc="431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8C4E3A"/>
    <w:multiLevelType w:val="hybridMultilevel"/>
    <w:tmpl w:val="7364473A"/>
    <w:lvl w:ilvl="0" w:tplc="F3D6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E90D88"/>
    <w:multiLevelType w:val="hybridMultilevel"/>
    <w:tmpl w:val="8258E986"/>
    <w:lvl w:ilvl="0" w:tplc="424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1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0A5997"/>
    <w:multiLevelType w:val="hybridMultilevel"/>
    <w:tmpl w:val="7E809264"/>
    <w:lvl w:ilvl="0" w:tplc="A1A8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4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67C6D"/>
    <w:multiLevelType w:val="hybridMultilevel"/>
    <w:tmpl w:val="4E601B98"/>
    <w:lvl w:ilvl="0" w:tplc="E110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B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8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B2B02"/>
    <w:multiLevelType w:val="hybridMultilevel"/>
    <w:tmpl w:val="35E047C2"/>
    <w:lvl w:ilvl="0" w:tplc="663C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E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AE50D8"/>
    <w:multiLevelType w:val="hybridMultilevel"/>
    <w:tmpl w:val="3446B73C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6E2B29"/>
    <w:multiLevelType w:val="hybridMultilevel"/>
    <w:tmpl w:val="FF4252D4"/>
    <w:lvl w:ilvl="0" w:tplc="FC109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48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8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A3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6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8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C0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6A1B49"/>
    <w:multiLevelType w:val="hybridMultilevel"/>
    <w:tmpl w:val="E39432EC"/>
    <w:lvl w:ilvl="0" w:tplc="DFA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F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E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AD0E07"/>
    <w:multiLevelType w:val="hybridMultilevel"/>
    <w:tmpl w:val="93D4C17C"/>
    <w:lvl w:ilvl="0" w:tplc="55B6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A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5F212A"/>
    <w:multiLevelType w:val="hybridMultilevel"/>
    <w:tmpl w:val="F3BC25FA"/>
    <w:lvl w:ilvl="0" w:tplc="52A8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307247"/>
    <w:multiLevelType w:val="hybridMultilevel"/>
    <w:tmpl w:val="B8DC4550"/>
    <w:lvl w:ilvl="0" w:tplc="7980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8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345223"/>
    <w:multiLevelType w:val="hybridMultilevel"/>
    <w:tmpl w:val="E0026FCA"/>
    <w:lvl w:ilvl="0" w:tplc="C2A493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23"/>
  </w:num>
  <w:num w:numId="5">
    <w:abstractNumId w:val="9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3"/>
  </w:num>
  <w:num w:numId="11">
    <w:abstractNumId w:val="1"/>
  </w:num>
  <w:num w:numId="12">
    <w:abstractNumId w:val="14"/>
  </w:num>
  <w:num w:numId="13">
    <w:abstractNumId w:val="12"/>
  </w:num>
  <w:num w:numId="14">
    <w:abstractNumId w:val="7"/>
  </w:num>
  <w:num w:numId="15">
    <w:abstractNumId w:val="18"/>
  </w:num>
  <w:num w:numId="16">
    <w:abstractNumId w:val="3"/>
  </w:num>
  <w:num w:numId="17">
    <w:abstractNumId w:val="24"/>
  </w:num>
  <w:num w:numId="18">
    <w:abstractNumId w:val="16"/>
  </w:num>
  <w:num w:numId="19">
    <w:abstractNumId w:val="25"/>
  </w:num>
  <w:num w:numId="20">
    <w:abstractNumId w:val="19"/>
  </w:num>
  <w:num w:numId="21">
    <w:abstractNumId w:val="10"/>
  </w:num>
  <w:num w:numId="22">
    <w:abstractNumId w:val="6"/>
  </w:num>
  <w:num w:numId="23">
    <w:abstractNumId w:val="21"/>
  </w:num>
  <w:num w:numId="24">
    <w:abstractNumId w:val="8"/>
  </w:num>
  <w:num w:numId="25">
    <w:abstractNumId w:val="11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9"/>
    <w:rsid w:val="00013A82"/>
    <w:rsid w:val="00040C17"/>
    <w:rsid w:val="000B2F3B"/>
    <w:rsid w:val="000B5A1F"/>
    <w:rsid w:val="000E4557"/>
    <w:rsid w:val="0015392D"/>
    <w:rsid w:val="001C2D65"/>
    <w:rsid w:val="0027422E"/>
    <w:rsid w:val="002E5634"/>
    <w:rsid w:val="003D45DF"/>
    <w:rsid w:val="00406249"/>
    <w:rsid w:val="0045187F"/>
    <w:rsid w:val="00486846"/>
    <w:rsid w:val="00492AB6"/>
    <w:rsid w:val="00496435"/>
    <w:rsid w:val="005819A5"/>
    <w:rsid w:val="005F3B49"/>
    <w:rsid w:val="006166F9"/>
    <w:rsid w:val="00675348"/>
    <w:rsid w:val="0069529B"/>
    <w:rsid w:val="00696C05"/>
    <w:rsid w:val="006A51BA"/>
    <w:rsid w:val="006C15A0"/>
    <w:rsid w:val="00754DF6"/>
    <w:rsid w:val="007852B4"/>
    <w:rsid w:val="007920B2"/>
    <w:rsid w:val="007C547B"/>
    <w:rsid w:val="007F6B5B"/>
    <w:rsid w:val="00822239"/>
    <w:rsid w:val="0082433E"/>
    <w:rsid w:val="008C4705"/>
    <w:rsid w:val="00904B10"/>
    <w:rsid w:val="00925527"/>
    <w:rsid w:val="00934BDC"/>
    <w:rsid w:val="00956171"/>
    <w:rsid w:val="009F0BD3"/>
    <w:rsid w:val="00B45CD0"/>
    <w:rsid w:val="00B77793"/>
    <w:rsid w:val="00B827AD"/>
    <w:rsid w:val="00BF334C"/>
    <w:rsid w:val="00C30DF6"/>
    <w:rsid w:val="00CA1606"/>
    <w:rsid w:val="00CD5276"/>
    <w:rsid w:val="00CD57CB"/>
    <w:rsid w:val="00CD59D9"/>
    <w:rsid w:val="00D93293"/>
    <w:rsid w:val="00E85BBD"/>
    <w:rsid w:val="00EE66FA"/>
    <w:rsid w:val="00EF3731"/>
    <w:rsid w:val="00F409EA"/>
    <w:rsid w:val="00F64D0D"/>
    <w:rsid w:val="00F8721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DDD1"/>
  <w15:docId w15:val="{D6FBE9E5-B4B6-4CE5-91C1-B673704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7219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0B2F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0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.org.uk/mp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.gov.uk/en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harms.com/Portals/0/RPS%20document%20library/Open%20access/Professional%20standards/DPP%20Framework/DPP%20competency%20framework%20Dec%20201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pharms.com/Portals/0/RPS%20document%20library/Open%20access/Professional%20standards/Prescribing%20competency%20framework/prescribing-competency-framewor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gonlinelibrary.com/loi/jp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Stephanie Benton</cp:lastModifiedBy>
  <cp:revision>5</cp:revision>
  <dcterms:created xsi:type="dcterms:W3CDTF">2021-02-23T11:30:00Z</dcterms:created>
  <dcterms:modified xsi:type="dcterms:W3CDTF">2021-03-17T10:22:00Z</dcterms:modified>
</cp:coreProperties>
</file>