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9A" w:rsidRPr="00CF01A1" w:rsidRDefault="00E7469A" w:rsidP="00A836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1A1">
        <w:rPr>
          <w:rFonts w:asciiTheme="minorHAnsi" w:hAnsiTheme="minorHAnsi" w:cstheme="minorHAnsi"/>
          <w:b/>
          <w:sz w:val="20"/>
          <w:szCs w:val="20"/>
        </w:rPr>
        <w:t>Inge Bateman</w:t>
      </w:r>
    </w:p>
    <w:p w:rsidR="00E7469A" w:rsidRPr="00CF01A1" w:rsidRDefault="00E7469A" w:rsidP="00A8366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3665" w:rsidRPr="00CF01A1" w:rsidRDefault="00A83665" w:rsidP="00A836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1A1">
        <w:rPr>
          <w:rFonts w:asciiTheme="minorHAnsi" w:hAnsiTheme="minorHAnsi" w:cstheme="minorHAnsi"/>
          <w:b/>
          <w:sz w:val="20"/>
          <w:szCs w:val="20"/>
        </w:rPr>
        <w:t>Biography:</w:t>
      </w:r>
      <w:r w:rsidRPr="00CF01A1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</w:p>
    <w:p w:rsidR="00E81266" w:rsidRDefault="00A83665" w:rsidP="00A836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  <w:r w:rsidRPr="00CF01A1">
        <w:rPr>
          <w:rFonts w:asciiTheme="minorHAnsi" w:hAnsiTheme="minorHAnsi" w:cstheme="minorHAnsi"/>
          <w:sz w:val="20"/>
          <w:szCs w:val="20"/>
          <w:lang w:eastAsia="en-GB"/>
        </w:rPr>
        <w:t>Inge</w:t>
      </w:r>
      <w:r w:rsidR="00F4272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qualified as a </w:t>
      </w:r>
      <w:r w:rsidR="00D7418F" w:rsidRPr="00CF01A1">
        <w:rPr>
          <w:rFonts w:asciiTheme="minorHAnsi" w:hAnsiTheme="minorHAnsi" w:cstheme="minorHAnsi"/>
          <w:sz w:val="20"/>
          <w:szCs w:val="20"/>
          <w:lang w:eastAsia="en-GB"/>
        </w:rPr>
        <w:t>registered general nurse</w:t>
      </w:r>
      <w:r w:rsidR="00F4272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in Denmark and</w:t>
      </w:r>
      <w:r w:rsidR="004515EC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a</w:t>
      </w:r>
      <w:r w:rsidR="00F4272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527E7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few years later </w:t>
      </w:r>
      <w:r w:rsidR="00F4272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followed this up with a degree in anaesthesiology and a </w:t>
      </w:r>
      <w:r w:rsidR="00E7469A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two year </w:t>
      </w:r>
      <w:r w:rsidR="00F42725" w:rsidRPr="00CF01A1">
        <w:rPr>
          <w:rFonts w:asciiTheme="minorHAnsi" w:hAnsiTheme="minorHAnsi" w:cstheme="minorHAnsi"/>
          <w:sz w:val="20"/>
          <w:szCs w:val="20"/>
          <w:lang w:eastAsia="en-GB"/>
        </w:rPr>
        <w:t>training programme to become a nurse anaesthetist. Since then she</w:t>
      </w:r>
      <w:r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has worked in different countries mainly in the speciality of anaesthesia and acute pain </w:t>
      </w:r>
      <w:r w:rsidR="00F4272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as well as a lecturer at Greenwich University. </w:t>
      </w:r>
      <w:r w:rsidR="004515EC" w:rsidRPr="00CF01A1">
        <w:rPr>
          <w:rFonts w:asciiTheme="minorHAnsi" w:hAnsiTheme="minorHAnsi" w:cstheme="minorHAnsi"/>
          <w:sz w:val="20"/>
          <w:szCs w:val="20"/>
          <w:lang w:eastAsia="en-GB"/>
        </w:rPr>
        <w:t>Inge is currently a Le</w:t>
      </w:r>
      <w:r w:rsidR="00E81266">
        <w:rPr>
          <w:rFonts w:asciiTheme="minorHAnsi" w:hAnsiTheme="minorHAnsi" w:cstheme="minorHAnsi"/>
          <w:sz w:val="20"/>
          <w:szCs w:val="20"/>
          <w:lang w:eastAsia="en-GB"/>
        </w:rPr>
        <w:t>ad Clinical Nurse Specialist In</w:t>
      </w:r>
      <w:r w:rsidR="004515EC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patient </w:t>
      </w:r>
      <w:r w:rsidR="00FF7B56">
        <w:rPr>
          <w:rFonts w:asciiTheme="minorHAnsi" w:hAnsiTheme="minorHAnsi" w:cstheme="minorHAnsi"/>
          <w:sz w:val="20"/>
          <w:szCs w:val="20"/>
          <w:lang w:eastAsia="en-GB"/>
        </w:rPr>
        <w:t xml:space="preserve">Pain Service and for the last </w:t>
      </w:r>
      <w:r w:rsidR="003B794E">
        <w:rPr>
          <w:rFonts w:asciiTheme="minorHAnsi" w:hAnsiTheme="minorHAnsi" w:cstheme="minorHAnsi"/>
          <w:sz w:val="20"/>
          <w:szCs w:val="20"/>
          <w:lang w:eastAsia="en-GB"/>
        </w:rPr>
        <w:t xml:space="preserve">21 </w:t>
      </w:r>
      <w:bookmarkStart w:id="0" w:name="_GoBack"/>
      <w:bookmarkEnd w:id="0"/>
      <w:r w:rsidR="004515EC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years has been part of the </w:t>
      </w:r>
      <w:r w:rsidR="00527E75" w:rsidRPr="00CF01A1">
        <w:rPr>
          <w:rFonts w:asciiTheme="minorHAnsi" w:hAnsiTheme="minorHAnsi" w:cstheme="minorHAnsi"/>
          <w:sz w:val="20"/>
          <w:szCs w:val="20"/>
          <w:lang w:eastAsia="en-GB"/>
        </w:rPr>
        <w:t>i</w:t>
      </w:r>
      <w:r w:rsidR="00F4272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npatient pain service </w:t>
      </w:r>
      <w:r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at Western Sussex Hospitals NHS </w:t>
      </w:r>
      <w:r w:rsidR="00527E7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Foundation </w:t>
      </w:r>
      <w:r w:rsidRPr="00CF01A1">
        <w:rPr>
          <w:rFonts w:asciiTheme="minorHAnsi" w:hAnsiTheme="minorHAnsi" w:cstheme="minorHAnsi"/>
          <w:sz w:val="20"/>
          <w:szCs w:val="20"/>
          <w:lang w:eastAsia="en-GB"/>
        </w:rPr>
        <w:t>Trust</w:t>
      </w:r>
      <w:r w:rsidR="003B794E">
        <w:rPr>
          <w:rFonts w:asciiTheme="minorHAnsi" w:hAnsiTheme="minorHAnsi" w:cstheme="minorHAnsi"/>
          <w:sz w:val="20"/>
          <w:szCs w:val="20"/>
          <w:lang w:eastAsia="en-GB"/>
        </w:rPr>
        <w:t xml:space="preserve"> (now Sussex Hospitals NHS Foundation Trust)</w:t>
      </w:r>
    </w:p>
    <w:p w:rsidR="00485297" w:rsidRPr="00CF01A1" w:rsidRDefault="00485297" w:rsidP="00A836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</w:p>
    <w:p w:rsidR="00E81266" w:rsidRDefault="00485297" w:rsidP="00D7418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  <w:r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Despite the fact that Western Sussex Hospitals NHS Foundation Trust is classed as a district general hospital </w:t>
      </w:r>
      <w:r w:rsidR="00662FD1" w:rsidRPr="00CF01A1">
        <w:rPr>
          <w:rFonts w:asciiTheme="minorHAnsi" w:hAnsiTheme="minorHAnsi" w:cstheme="minorHAnsi"/>
          <w:sz w:val="20"/>
          <w:szCs w:val="20"/>
          <w:lang w:eastAsia="en-GB"/>
        </w:rPr>
        <w:t>the inpatient pain service</w:t>
      </w:r>
      <w:r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ha</w:t>
      </w:r>
      <w:r w:rsidR="00662FD1" w:rsidRPr="00CF01A1">
        <w:rPr>
          <w:rFonts w:asciiTheme="minorHAnsi" w:hAnsiTheme="minorHAnsi" w:cstheme="minorHAnsi"/>
          <w:sz w:val="20"/>
          <w:szCs w:val="20"/>
          <w:lang w:eastAsia="en-GB"/>
        </w:rPr>
        <w:t>s</w:t>
      </w:r>
      <w:r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been able to develop innovative approaches in pain</w:t>
      </w:r>
      <w:r w:rsidR="004515EC" w:rsidRPr="00CF01A1">
        <w:rPr>
          <w:rFonts w:asciiTheme="minorHAnsi" w:hAnsiTheme="minorHAnsi" w:cstheme="minorHAnsi"/>
          <w:sz w:val="20"/>
          <w:szCs w:val="20"/>
          <w:lang w:eastAsia="en-GB"/>
        </w:rPr>
        <w:t>.</w:t>
      </w:r>
      <w:r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</w:p>
    <w:p w:rsidR="00D7418F" w:rsidRPr="00CF01A1" w:rsidRDefault="004F1415" w:rsidP="00D7418F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Inge</w:t>
      </w:r>
      <w:r w:rsidR="00527E7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has been using her </w:t>
      </w:r>
      <w:r w:rsidR="00F4272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prescribing qualification </w:t>
      </w:r>
      <w:r w:rsidR="00527E7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for </w:t>
      </w:r>
      <w:r w:rsidR="00FF7B56">
        <w:rPr>
          <w:rFonts w:asciiTheme="minorHAnsi" w:hAnsiTheme="minorHAnsi" w:cstheme="minorHAnsi"/>
          <w:sz w:val="20"/>
          <w:szCs w:val="20"/>
          <w:lang w:eastAsia="en-GB"/>
        </w:rPr>
        <w:t>1</w:t>
      </w:r>
      <w:r w:rsidR="003B794E">
        <w:rPr>
          <w:rFonts w:asciiTheme="minorHAnsi" w:hAnsiTheme="minorHAnsi" w:cstheme="minorHAnsi"/>
          <w:sz w:val="20"/>
          <w:szCs w:val="20"/>
          <w:lang w:eastAsia="en-GB"/>
        </w:rPr>
        <w:t>9</w:t>
      </w:r>
      <w:r w:rsidR="00527E7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years and was the </w:t>
      </w:r>
      <w:r w:rsidR="00D7418F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Trust </w:t>
      </w:r>
      <w:r w:rsidR="00327E3A" w:rsidRPr="00CF01A1">
        <w:rPr>
          <w:rFonts w:asciiTheme="minorHAnsi" w:hAnsiTheme="minorHAnsi" w:cstheme="minorHAnsi"/>
          <w:sz w:val="20"/>
          <w:szCs w:val="20"/>
          <w:lang w:eastAsia="en-GB"/>
        </w:rPr>
        <w:t>Non-medical Prescribing Lead</w:t>
      </w:r>
      <w:r w:rsidR="00527E7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D7418F" w:rsidRPr="00CF01A1">
        <w:rPr>
          <w:rFonts w:asciiTheme="minorHAnsi" w:hAnsiTheme="minorHAnsi" w:cstheme="minorHAnsi"/>
          <w:sz w:val="20"/>
          <w:szCs w:val="20"/>
          <w:lang w:eastAsia="en-GB"/>
        </w:rPr>
        <w:t>for</w:t>
      </w:r>
      <w:r w:rsidR="00527E7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several years. </w:t>
      </w:r>
      <w:r w:rsidR="00724ABE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Inge has been </w:t>
      </w:r>
      <w:r w:rsidR="00327E3A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teaching on the Non-medical Prescribing course at Brighton University and </w:t>
      </w:r>
      <w:r w:rsidR="00724ABE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was </w:t>
      </w:r>
      <w:r w:rsidR="00327E3A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part of the subject lead group </w:t>
      </w:r>
      <w:r w:rsidR="00724ABE" w:rsidRPr="00CF01A1">
        <w:rPr>
          <w:rFonts w:asciiTheme="minorHAnsi" w:hAnsiTheme="minorHAnsi" w:cstheme="minorHAnsi"/>
          <w:sz w:val="20"/>
          <w:szCs w:val="20"/>
          <w:lang w:eastAsia="en-GB"/>
        </w:rPr>
        <w:t>as a Trust Non-medical Prescribing</w:t>
      </w:r>
      <w:r w:rsidR="00327E3A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Lead representative. </w:t>
      </w:r>
      <w:r w:rsidR="00D7418F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She was also part of the Safe </w:t>
      </w:r>
      <w:r w:rsidR="00327E3A" w:rsidRPr="00CF01A1">
        <w:rPr>
          <w:rFonts w:asciiTheme="minorHAnsi" w:hAnsiTheme="minorHAnsi" w:cstheme="minorHAnsi"/>
          <w:sz w:val="20"/>
          <w:szCs w:val="20"/>
          <w:lang w:eastAsia="en-GB"/>
        </w:rPr>
        <w:t>P</w:t>
      </w:r>
      <w:r w:rsidR="00D7418F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rescribing </w:t>
      </w:r>
      <w:r w:rsidR="00327E3A" w:rsidRPr="00CF01A1">
        <w:rPr>
          <w:rFonts w:asciiTheme="minorHAnsi" w:hAnsiTheme="minorHAnsi" w:cstheme="minorHAnsi"/>
          <w:sz w:val="20"/>
          <w:szCs w:val="20"/>
          <w:lang w:eastAsia="en-GB"/>
        </w:rPr>
        <w:t>P</w:t>
      </w:r>
      <w:r w:rsidR="00D7418F" w:rsidRPr="00CF01A1">
        <w:rPr>
          <w:rFonts w:asciiTheme="minorHAnsi" w:hAnsiTheme="minorHAnsi" w:cstheme="minorHAnsi"/>
          <w:sz w:val="20"/>
          <w:szCs w:val="20"/>
          <w:lang w:eastAsia="en-GB"/>
        </w:rPr>
        <w:t>rogramme</w:t>
      </w:r>
      <w:r w:rsidR="00327E3A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B</w:t>
      </w:r>
      <w:r w:rsidR="00D7418F" w:rsidRPr="00CF01A1">
        <w:rPr>
          <w:rFonts w:asciiTheme="minorHAnsi" w:hAnsiTheme="minorHAnsi" w:cstheme="minorHAnsi"/>
          <w:sz w:val="20"/>
          <w:szCs w:val="20"/>
          <w:lang w:eastAsia="en-GB"/>
        </w:rPr>
        <w:t>oard H</w:t>
      </w:r>
      <w:r w:rsidR="00327E3A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ealth Education Kent, Surrey and Sussex </w:t>
      </w:r>
      <w:r w:rsidR="00D7418F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and </w:t>
      </w:r>
      <w:r w:rsidR="00327E3A" w:rsidRPr="00CF01A1">
        <w:rPr>
          <w:rFonts w:asciiTheme="minorHAnsi" w:hAnsiTheme="minorHAnsi" w:cstheme="minorHAnsi"/>
          <w:sz w:val="20"/>
          <w:szCs w:val="20"/>
          <w:lang w:eastAsia="en-GB"/>
        </w:rPr>
        <w:t>an</w:t>
      </w:r>
      <w:r w:rsidR="00D7418F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D7418F" w:rsidRPr="00CF01A1">
        <w:rPr>
          <w:rFonts w:asciiTheme="minorHAnsi" w:eastAsiaTheme="minorHAnsi" w:hAnsiTheme="minorHAnsi" w:cs="Calibri-Italic"/>
          <w:iCs/>
          <w:sz w:val="20"/>
          <w:szCs w:val="20"/>
        </w:rPr>
        <w:t>External Reference Group</w:t>
      </w:r>
      <w:r w:rsidR="00327E3A" w:rsidRPr="00CF01A1">
        <w:rPr>
          <w:rFonts w:asciiTheme="minorHAnsi" w:eastAsiaTheme="minorHAnsi" w:hAnsiTheme="minorHAnsi" w:cs="Calibri-Italic"/>
          <w:iCs/>
          <w:sz w:val="20"/>
          <w:szCs w:val="20"/>
        </w:rPr>
        <w:t xml:space="preserve"> Member</w:t>
      </w:r>
      <w:r w:rsidR="00D7418F" w:rsidRPr="00CF01A1">
        <w:rPr>
          <w:rFonts w:asciiTheme="minorHAnsi" w:eastAsiaTheme="minorHAnsi" w:hAnsiTheme="minorHAnsi" w:cs="Calibri-Italic"/>
          <w:iCs/>
          <w:sz w:val="20"/>
          <w:szCs w:val="20"/>
        </w:rPr>
        <w:t xml:space="preserve"> </w:t>
      </w:r>
      <w:proofErr w:type="gramStart"/>
      <w:r w:rsidR="00D7418F" w:rsidRPr="00CF01A1">
        <w:rPr>
          <w:rFonts w:asciiTheme="minorHAnsi" w:eastAsiaTheme="minorHAnsi" w:hAnsiTheme="minorHAnsi" w:cs="Calibri"/>
          <w:sz w:val="20"/>
          <w:szCs w:val="20"/>
        </w:rPr>
        <w:t>The</w:t>
      </w:r>
      <w:proofErr w:type="gramEnd"/>
      <w:r w:rsidR="00D7418F" w:rsidRPr="00CF01A1">
        <w:rPr>
          <w:rFonts w:asciiTheme="minorHAnsi" w:eastAsiaTheme="minorHAnsi" w:hAnsiTheme="minorHAnsi" w:cs="Calibri"/>
          <w:sz w:val="20"/>
          <w:szCs w:val="20"/>
        </w:rPr>
        <w:t xml:space="preserve"> National Prescribing Competency Framework.</w:t>
      </w:r>
    </w:p>
    <w:p w:rsidR="00471177" w:rsidRPr="00CF01A1" w:rsidRDefault="00527E75" w:rsidP="00D7418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  <w:r w:rsidRPr="00CF01A1">
        <w:rPr>
          <w:rFonts w:asciiTheme="minorHAnsi" w:hAnsiTheme="minorHAnsi" w:cstheme="minorHAnsi"/>
          <w:sz w:val="20"/>
          <w:szCs w:val="20"/>
          <w:lang w:eastAsia="en-GB"/>
        </w:rPr>
        <w:t>She has been an active member of the South Thames Acute Pain Conference Group committee since</w:t>
      </w:r>
      <w:r w:rsidR="00E7469A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2003 and became the c</w:t>
      </w:r>
      <w:r w:rsidRPr="00CF01A1">
        <w:rPr>
          <w:rFonts w:asciiTheme="minorHAnsi" w:hAnsiTheme="minorHAnsi" w:cstheme="minorHAnsi"/>
          <w:sz w:val="20"/>
          <w:szCs w:val="20"/>
          <w:lang w:eastAsia="en-GB"/>
        </w:rPr>
        <w:t>hair in 2011.</w:t>
      </w:r>
    </w:p>
    <w:p w:rsidR="00485297" w:rsidRPr="00CF01A1" w:rsidRDefault="00485297" w:rsidP="00A836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  <w:r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Inge has had the opportunity to speak a National as well as local </w:t>
      </w:r>
      <w:r w:rsidR="004515EC" w:rsidRPr="00CF01A1">
        <w:rPr>
          <w:rFonts w:asciiTheme="minorHAnsi" w:hAnsiTheme="minorHAnsi" w:cstheme="minorHAnsi"/>
          <w:sz w:val="20"/>
          <w:szCs w:val="20"/>
          <w:lang w:eastAsia="en-GB"/>
        </w:rPr>
        <w:t>conferences</w:t>
      </w:r>
      <w:r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both on the subjects </w:t>
      </w:r>
      <w:r w:rsidR="00724ABE" w:rsidRPr="00CF01A1">
        <w:rPr>
          <w:rFonts w:asciiTheme="minorHAnsi" w:hAnsiTheme="minorHAnsi" w:cstheme="minorHAnsi"/>
          <w:sz w:val="20"/>
          <w:szCs w:val="20"/>
          <w:lang w:eastAsia="en-GB"/>
        </w:rPr>
        <w:t>related to</w:t>
      </w:r>
      <w:r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pain management and </w:t>
      </w:r>
      <w:r w:rsidR="00327E3A" w:rsidRPr="00CF01A1">
        <w:rPr>
          <w:rFonts w:asciiTheme="minorHAnsi" w:hAnsiTheme="minorHAnsi" w:cstheme="minorHAnsi"/>
          <w:sz w:val="20"/>
          <w:szCs w:val="20"/>
          <w:lang w:eastAsia="en-GB"/>
        </w:rPr>
        <w:t>Non-medical Prescribing</w:t>
      </w:r>
      <w:r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. </w:t>
      </w:r>
    </w:p>
    <w:p w:rsidR="00527E75" w:rsidRPr="00CF01A1" w:rsidRDefault="00527E75" w:rsidP="00A836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</w:p>
    <w:p w:rsidR="00071C8D" w:rsidRPr="009C098D" w:rsidRDefault="00071C8D" w:rsidP="00A836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</w:p>
    <w:p w:rsidR="00071C8D" w:rsidRPr="009C098D" w:rsidRDefault="00071C8D" w:rsidP="00A8366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9C098D">
        <w:rPr>
          <w:rFonts w:asciiTheme="minorHAnsi" w:hAnsiTheme="minorHAnsi" w:cstheme="minorHAnsi"/>
          <w:b/>
          <w:sz w:val="20"/>
          <w:szCs w:val="20"/>
          <w:lang w:eastAsia="en-GB"/>
        </w:rPr>
        <w:t>Abstract:</w:t>
      </w:r>
    </w:p>
    <w:p w:rsidR="009B49D8" w:rsidRPr="009B49D8" w:rsidRDefault="009B49D8" w:rsidP="009B49D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  <w:r w:rsidRPr="009B49D8">
        <w:rPr>
          <w:rFonts w:asciiTheme="minorHAnsi" w:hAnsiTheme="minorHAnsi" w:cstheme="minorHAnsi"/>
          <w:sz w:val="20"/>
          <w:szCs w:val="20"/>
          <w:lang w:val="en-US" w:eastAsia="en-GB"/>
        </w:rPr>
        <w:t xml:space="preserve">Pain is a </w:t>
      </w:r>
      <w:r>
        <w:rPr>
          <w:rFonts w:asciiTheme="minorHAnsi" w:hAnsiTheme="minorHAnsi" w:cstheme="minorHAnsi"/>
          <w:sz w:val="20"/>
          <w:szCs w:val="20"/>
          <w:lang w:val="en-US" w:eastAsia="en-GB"/>
        </w:rPr>
        <w:t xml:space="preserve">very </w:t>
      </w:r>
      <w:r w:rsidRPr="009B49D8">
        <w:rPr>
          <w:rFonts w:asciiTheme="minorHAnsi" w:hAnsiTheme="minorHAnsi" w:cstheme="minorHAnsi"/>
          <w:sz w:val="20"/>
          <w:szCs w:val="20"/>
          <w:lang w:val="en-US" w:eastAsia="en-GB"/>
        </w:rPr>
        <w:t>common issue</w:t>
      </w:r>
      <w:r w:rsidR="00EB30BE">
        <w:rPr>
          <w:rFonts w:asciiTheme="minorHAnsi" w:hAnsiTheme="minorHAnsi" w:cstheme="minorHAnsi"/>
          <w:sz w:val="20"/>
          <w:szCs w:val="20"/>
          <w:lang w:val="en-US" w:eastAsia="en-GB"/>
        </w:rPr>
        <w:t xml:space="preserve"> and the suffering it brings is </w:t>
      </w:r>
      <w:r w:rsidRPr="009B49D8">
        <w:rPr>
          <w:rFonts w:asciiTheme="minorHAnsi" w:hAnsiTheme="minorHAnsi" w:cstheme="minorHAnsi"/>
          <w:sz w:val="20"/>
          <w:szCs w:val="20"/>
          <w:lang w:val="en-US" w:eastAsia="en-GB"/>
        </w:rPr>
        <w:t xml:space="preserve">multi factorial </w:t>
      </w:r>
      <w:r w:rsidR="00EB30BE">
        <w:rPr>
          <w:rFonts w:asciiTheme="minorHAnsi" w:hAnsiTheme="minorHAnsi" w:cstheme="minorHAnsi"/>
          <w:sz w:val="20"/>
          <w:szCs w:val="20"/>
          <w:lang w:val="en-US" w:eastAsia="en-GB"/>
        </w:rPr>
        <w:t xml:space="preserve">requiring a </w:t>
      </w:r>
      <w:r w:rsidRPr="009B49D8">
        <w:rPr>
          <w:rFonts w:asciiTheme="minorHAnsi" w:hAnsiTheme="minorHAnsi" w:cstheme="minorHAnsi"/>
          <w:sz w:val="20"/>
          <w:szCs w:val="20"/>
          <w:lang w:val="en-US" w:eastAsia="en-GB"/>
        </w:rPr>
        <w:t>holistic approach</w:t>
      </w:r>
      <w:r>
        <w:rPr>
          <w:rFonts w:asciiTheme="minorHAnsi" w:hAnsiTheme="minorHAnsi" w:cstheme="minorHAnsi"/>
          <w:sz w:val="20"/>
          <w:szCs w:val="20"/>
          <w:lang w:val="en-US" w:eastAsia="en-GB"/>
        </w:rPr>
        <w:t>.</w:t>
      </w:r>
    </w:p>
    <w:p w:rsidR="009B49D8" w:rsidRPr="009B49D8" w:rsidRDefault="009B49D8" w:rsidP="009B49D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  <w:r w:rsidRPr="009B49D8">
        <w:rPr>
          <w:rFonts w:asciiTheme="minorHAnsi" w:hAnsiTheme="minorHAnsi" w:cstheme="minorHAnsi"/>
          <w:sz w:val="20"/>
          <w:szCs w:val="20"/>
          <w:lang w:val="en-US" w:eastAsia="en-GB"/>
        </w:rPr>
        <w:t xml:space="preserve">Assessment of pain is vitally important to appropriate pain management </w:t>
      </w:r>
      <w:r>
        <w:rPr>
          <w:rFonts w:asciiTheme="minorHAnsi" w:hAnsiTheme="minorHAnsi" w:cstheme="minorHAnsi"/>
          <w:sz w:val="20"/>
          <w:szCs w:val="20"/>
          <w:lang w:val="en-US" w:eastAsia="en-GB"/>
        </w:rPr>
        <w:t>combined with t</w:t>
      </w:r>
      <w:r w:rsidRPr="009B49D8">
        <w:rPr>
          <w:rFonts w:asciiTheme="minorHAnsi" w:hAnsiTheme="minorHAnsi" w:cstheme="minorHAnsi"/>
          <w:sz w:val="20"/>
          <w:szCs w:val="20"/>
          <w:lang w:val="en-US" w:eastAsia="en-GB"/>
        </w:rPr>
        <w:t>raining and education in the management of pain</w:t>
      </w:r>
      <w:r>
        <w:rPr>
          <w:rFonts w:asciiTheme="minorHAnsi" w:hAnsiTheme="minorHAnsi" w:cstheme="minorHAnsi"/>
          <w:sz w:val="20"/>
          <w:szCs w:val="20"/>
          <w:lang w:val="en-US" w:eastAsia="en-GB"/>
        </w:rPr>
        <w:t>. Training and education needs to reach all healthcare professionals</w:t>
      </w:r>
      <w:r w:rsidR="003D0E4C">
        <w:rPr>
          <w:rFonts w:asciiTheme="minorHAnsi" w:hAnsiTheme="minorHAnsi" w:cstheme="minorHAnsi"/>
          <w:sz w:val="20"/>
          <w:szCs w:val="20"/>
          <w:lang w:eastAsia="en-GB"/>
        </w:rPr>
        <w:t xml:space="preserve"> and we must make sure our colleagues working night shifts are included.</w:t>
      </w:r>
      <w:r w:rsidR="00E451BD">
        <w:rPr>
          <w:rFonts w:asciiTheme="minorHAnsi" w:hAnsiTheme="minorHAnsi" w:cstheme="minorHAnsi"/>
          <w:sz w:val="20"/>
          <w:szCs w:val="20"/>
          <w:lang w:eastAsia="en-GB"/>
        </w:rPr>
        <w:t xml:space="preserve"> I will in short cover pain assessment and reasons why we treat pain and then </w:t>
      </w:r>
      <w:r w:rsidR="00EB30BE">
        <w:rPr>
          <w:rFonts w:asciiTheme="minorHAnsi" w:hAnsiTheme="minorHAnsi" w:cstheme="minorHAnsi"/>
          <w:sz w:val="20"/>
          <w:szCs w:val="20"/>
          <w:lang w:eastAsia="en-GB"/>
        </w:rPr>
        <w:t xml:space="preserve">through a case study presentation </w:t>
      </w:r>
      <w:r w:rsidR="00E451BD">
        <w:rPr>
          <w:rFonts w:asciiTheme="minorHAnsi" w:hAnsiTheme="minorHAnsi" w:cstheme="minorHAnsi"/>
          <w:sz w:val="20"/>
          <w:szCs w:val="20"/>
          <w:lang w:eastAsia="en-GB"/>
        </w:rPr>
        <w:t>cover pain management decisions</w:t>
      </w:r>
      <w:r w:rsidR="00EB30BE">
        <w:rPr>
          <w:rFonts w:asciiTheme="minorHAnsi" w:hAnsiTheme="minorHAnsi" w:cstheme="minorHAnsi"/>
          <w:sz w:val="20"/>
          <w:szCs w:val="20"/>
          <w:lang w:eastAsia="en-GB"/>
        </w:rPr>
        <w:t>.</w:t>
      </w:r>
    </w:p>
    <w:p w:rsidR="00CF01A1" w:rsidRDefault="00CF01A1" w:rsidP="00A836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</w:p>
    <w:p w:rsidR="00DA5CCF" w:rsidRDefault="00DA5CCF" w:rsidP="00A836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</w:p>
    <w:p w:rsidR="00DA5CCF" w:rsidRPr="009C098D" w:rsidRDefault="00DA5CCF" w:rsidP="00A836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2CB8F89A" wp14:editId="7E4BDD9F">
            <wp:extent cx="1064260" cy="1417955"/>
            <wp:effectExtent l="0" t="0" r="2540" b="0"/>
            <wp:docPr id="1" name="Picture 1" descr="C:\Users\batemani\AppData\Local\Microsoft\Windows\INetCache\Content.Outlook\O9YBHMFA\IMG_00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batemani\AppData\Local\Microsoft\Windows\INetCache\Content.Outlook\O9YBHMFA\IMG_00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CCF" w:rsidRPr="009C0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ld">
    <w:altName w:val="Meta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65"/>
    <w:rsid w:val="00071C8D"/>
    <w:rsid w:val="00082EC8"/>
    <w:rsid w:val="000967AA"/>
    <w:rsid w:val="001042BD"/>
    <w:rsid w:val="001E22A1"/>
    <w:rsid w:val="00207807"/>
    <w:rsid w:val="00240E3C"/>
    <w:rsid w:val="00327E3A"/>
    <w:rsid w:val="00364AE6"/>
    <w:rsid w:val="003B794E"/>
    <w:rsid w:val="003D0E4C"/>
    <w:rsid w:val="004515EC"/>
    <w:rsid w:val="00471177"/>
    <w:rsid w:val="00475E8B"/>
    <w:rsid w:val="00485297"/>
    <w:rsid w:val="004963AA"/>
    <w:rsid w:val="004F1415"/>
    <w:rsid w:val="00527E75"/>
    <w:rsid w:val="00567BF4"/>
    <w:rsid w:val="005817DD"/>
    <w:rsid w:val="005E7EEB"/>
    <w:rsid w:val="00662FD1"/>
    <w:rsid w:val="0070661A"/>
    <w:rsid w:val="00724ABE"/>
    <w:rsid w:val="00762171"/>
    <w:rsid w:val="007E16FF"/>
    <w:rsid w:val="008B546C"/>
    <w:rsid w:val="009135D9"/>
    <w:rsid w:val="009640E1"/>
    <w:rsid w:val="009B49D8"/>
    <w:rsid w:val="009C098D"/>
    <w:rsid w:val="00A35EB5"/>
    <w:rsid w:val="00A6035D"/>
    <w:rsid w:val="00A83665"/>
    <w:rsid w:val="00BA3D06"/>
    <w:rsid w:val="00C2385A"/>
    <w:rsid w:val="00C607DE"/>
    <w:rsid w:val="00C64D49"/>
    <w:rsid w:val="00C66F03"/>
    <w:rsid w:val="00CF01A1"/>
    <w:rsid w:val="00D7418F"/>
    <w:rsid w:val="00D92715"/>
    <w:rsid w:val="00DA5CCF"/>
    <w:rsid w:val="00E451BD"/>
    <w:rsid w:val="00E7469A"/>
    <w:rsid w:val="00E81266"/>
    <w:rsid w:val="00E90128"/>
    <w:rsid w:val="00EB30BE"/>
    <w:rsid w:val="00F42725"/>
    <w:rsid w:val="00F571B9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0780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07807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8B546C"/>
    <w:pPr>
      <w:autoSpaceDE w:val="0"/>
      <w:autoSpaceDN w:val="0"/>
      <w:adjustRightInd w:val="0"/>
      <w:spacing w:after="0" w:line="240" w:lineRule="auto"/>
    </w:pPr>
    <w:rPr>
      <w:rFonts w:ascii="MetaOT-Bold" w:hAnsi="MetaOT-Bold" w:cs="MetaOT-Bold"/>
      <w:color w:val="000000"/>
      <w:sz w:val="24"/>
      <w:szCs w:val="24"/>
    </w:rPr>
  </w:style>
  <w:style w:type="character" w:customStyle="1" w:styleId="A0">
    <w:name w:val="A0"/>
    <w:uiPriority w:val="99"/>
    <w:rsid w:val="007E16FF"/>
    <w:rPr>
      <w:rFonts w:cs="Gill Sans Std"/>
      <w:color w:val="000000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A3D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0780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07807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8B546C"/>
    <w:pPr>
      <w:autoSpaceDE w:val="0"/>
      <w:autoSpaceDN w:val="0"/>
      <w:adjustRightInd w:val="0"/>
      <w:spacing w:after="0" w:line="240" w:lineRule="auto"/>
    </w:pPr>
    <w:rPr>
      <w:rFonts w:ascii="MetaOT-Bold" w:hAnsi="MetaOT-Bold" w:cs="MetaOT-Bold"/>
      <w:color w:val="000000"/>
      <w:sz w:val="24"/>
      <w:szCs w:val="24"/>
    </w:rPr>
  </w:style>
  <w:style w:type="character" w:customStyle="1" w:styleId="A0">
    <w:name w:val="A0"/>
    <w:uiPriority w:val="99"/>
    <w:rsid w:val="007E16FF"/>
    <w:rPr>
      <w:rFonts w:cs="Gill Sans Std"/>
      <w:color w:val="000000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A3D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Sussex Hospitals NHS Foundation Trust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batemani</dc:creator>
  <cp:lastModifiedBy>batemani</cp:lastModifiedBy>
  <cp:revision>2</cp:revision>
  <dcterms:created xsi:type="dcterms:W3CDTF">2022-01-06T14:11:00Z</dcterms:created>
  <dcterms:modified xsi:type="dcterms:W3CDTF">2022-01-06T14:11:00Z</dcterms:modified>
</cp:coreProperties>
</file>