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1F" w:rsidRDefault="001C7C1F">
      <w:pPr>
        <w:rPr>
          <w:sz w:val="8"/>
        </w:rPr>
      </w:pPr>
      <w:bookmarkStart w:id="0" w:name="_GoBack"/>
      <w:r w:rsidRPr="001C7C1F">
        <w:rPr>
          <w:rFonts w:ascii="Segoe UI" w:eastAsiaTheme="majorEastAsia" w:hAnsi="Segoe UI" w:cs="Segoe UI"/>
          <w:color w:val="000000" w:themeColor="text1"/>
          <w:kern w:val="24"/>
          <w:sz w:val="36"/>
          <w:szCs w:val="80"/>
          <w:lang w:val="en-US"/>
        </w:rPr>
        <w:t>Victim Support and effective sexual abuse pathway</w:t>
      </w:r>
      <w:r w:rsidR="00453561">
        <w:rPr>
          <w:rFonts w:ascii="Segoe UI" w:eastAsiaTheme="majorEastAsia" w:hAnsi="Segoe UI" w:cs="Segoe UI"/>
          <w:color w:val="000000" w:themeColor="text1"/>
          <w:kern w:val="24"/>
          <w:sz w:val="36"/>
          <w:szCs w:val="80"/>
          <w:lang w:val="en-US"/>
        </w:rPr>
        <w:t>s</w:t>
      </w:r>
      <w:r w:rsidRPr="001C7C1F">
        <w:rPr>
          <w:rFonts w:ascii="Segoe UI" w:eastAsiaTheme="majorEastAsia" w:hAnsi="Segoe UI" w:cs="Segoe UI"/>
          <w:color w:val="000000" w:themeColor="text1"/>
          <w:kern w:val="24"/>
          <w:sz w:val="36"/>
          <w:szCs w:val="80"/>
          <w:lang w:val="en-US"/>
        </w:rPr>
        <w:t xml:space="preserve"> during and beyond Covid-19</w:t>
      </w:r>
    </w:p>
    <w:p w:rsidR="001C7C1F" w:rsidRDefault="001C7C1F" w:rsidP="001C7C1F">
      <w:pPr>
        <w:rPr>
          <w:sz w:val="8"/>
        </w:rPr>
      </w:pPr>
    </w:p>
    <w:p w:rsidR="00531F87" w:rsidRPr="001C7C1F" w:rsidRDefault="001C7C1F" w:rsidP="004858C7">
      <w:pPr>
        <w:jc w:val="both"/>
      </w:pPr>
      <w:r>
        <w:t xml:space="preserve">This session </w:t>
      </w:r>
      <w:r w:rsidR="00F86D63">
        <w:t>considers</w:t>
      </w:r>
      <w:r w:rsidR="00F86D63">
        <w:t xml:space="preserve"> the impact that Covid-19 has had on victims and survivors, </w:t>
      </w:r>
      <w:r w:rsidR="00F86D63">
        <w:t>and</w:t>
      </w:r>
      <w:r w:rsidR="00F86D63">
        <w:t xml:space="preserve"> </w:t>
      </w:r>
      <w:r w:rsidR="00F86D63">
        <w:t xml:space="preserve">focuses on the challenges victims and survivors have in accessing the services they need, the demand for services, and the </w:t>
      </w:r>
      <w:r w:rsidR="00453561">
        <w:t>importance of</w:t>
      </w:r>
      <w:r w:rsidR="00F86D63">
        <w:t xml:space="preserve"> effective pathways for survivors of sexual violence and abuse. </w:t>
      </w:r>
      <w:r w:rsidR="00F86D63">
        <w:t xml:space="preserve">Victim support services such as Rape Crisis services have </w:t>
      </w:r>
      <w:r w:rsidR="004858C7">
        <w:t xml:space="preserve">transformed </w:t>
      </w:r>
      <w:r w:rsidR="00F86D63">
        <w:t>the way they work as a response to the Covid-19 pandemic</w:t>
      </w:r>
      <w:r w:rsidR="004858C7">
        <w:t>, and have met the increased need and demand with record-breaking numbers of specialist counselling and advocacy sessions taking place in the last year</w:t>
      </w:r>
      <w:r w:rsidR="00F86D63">
        <w:t>.</w:t>
      </w:r>
      <w:r w:rsidR="004858C7">
        <w:t xml:space="preserve"> </w:t>
      </w:r>
    </w:p>
    <w:bookmarkEnd w:id="0"/>
    <w:p w:rsidR="00F86D63" w:rsidRPr="001C7C1F" w:rsidRDefault="00F86D63"/>
    <w:sectPr w:rsidR="00F86D63" w:rsidRPr="001C7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1F"/>
    <w:rsid w:val="001C7C1F"/>
    <w:rsid w:val="00453561"/>
    <w:rsid w:val="004858C7"/>
    <w:rsid w:val="00531F87"/>
    <w:rsid w:val="00F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F304"/>
  <w15:chartTrackingRefBased/>
  <w15:docId w15:val="{953996A9-0A1A-42FF-8B87-227691C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Handy</dc:creator>
  <cp:keywords/>
  <dc:description/>
  <cp:lastModifiedBy>Amelia Handy</cp:lastModifiedBy>
  <cp:revision>1</cp:revision>
  <dcterms:created xsi:type="dcterms:W3CDTF">2022-01-31T15:59:00Z</dcterms:created>
  <dcterms:modified xsi:type="dcterms:W3CDTF">2022-01-31T20:59:00Z</dcterms:modified>
</cp:coreProperties>
</file>