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93" w:rsidRDefault="00097154" w:rsidP="00F01AA8"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1600200" cy="2143125"/>
            <wp:effectExtent l="0" t="0" r="0" b="9525"/>
            <wp:docPr id="1" name="Picture 1" descr="Dr Adrian Treloar, Older People’s Mental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Adrian Treloar, Older People’s Mental Health Servi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93">
        <w:t xml:space="preserve">Dr Adrian </w:t>
      </w:r>
      <w:proofErr w:type="spellStart"/>
      <w:r w:rsidR="00703B93">
        <w:t>Treloar</w:t>
      </w:r>
      <w:proofErr w:type="spellEnd"/>
      <w:r w:rsidR="00703B93">
        <w:t xml:space="preserve"> is C</w:t>
      </w:r>
      <w:r w:rsidR="00B33EBC">
        <w:t xml:space="preserve">onsultant in Old Age Psychiatry,  working in a memory  service </w:t>
      </w:r>
      <w:r w:rsidR="00703B93">
        <w:t xml:space="preserve">with </w:t>
      </w:r>
      <w:proofErr w:type="spellStart"/>
      <w:r w:rsidR="00703B93">
        <w:t>Oxleas</w:t>
      </w:r>
      <w:proofErr w:type="spellEnd"/>
      <w:r w:rsidR="00703B93">
        <w:t xml:space="preserve"> NHS Foundation Trust  in South  East London. </w:t>
      </w:r>
      <w:r w:rsidR="00B33EBC">
        <w:t xml:space="preserve">He was formerly also  clinical  director of Older Peoples Mental  Health Services in </w:t>
      </w:r>
      <w:proofErr w:type="spellStart"/>
      <w:r w:rsidR="00B33EBC">
        <w:t>Oxleas</w:t>
      </w:r>
      <w:proofErr w:type="spellEnd"/>
      <w:r w:rsidR="00B33EBC">
        <w:t>.</w:t>
      </w:r>
    </w:p>
    <w:p w:rsidR="00703B93" w:rsidRDefault="00703B93" w:rsidP="00F01AA8">
      <w:r>
        <w:t xml:space="preserve">Adrian has been a consultant since 1995 and has done extensive work developing the concepts of palliative care in dementia.  The </w:t>
      </w:r>
      <w:proofErr w:type="spellStart"/>
      <w:r>
        <w:t>Oxleas</w:t>
      </w:r>
      <w:proofErr w:type="spellEnd"/>
      <w:r>
        <w:t xml:space="preserve"> Advanced Dementia Service looks after people with dementia at  home until  they  die and wo</w:t>
      </w:r>
      <w:bookmarkStart w:id="0" w:name="_GoBack"/>
      <w:bookmarkEnd w:id="0"/>
      <w:r>
        <w:t>n a National NHS  Innovation Award   in 2013. He has also  done ground-breaking work  researching the practice and  ethics of covert medication,  the use of antipsychotics in dementia as well  research  into  ECT and delirium.</w:t>
      </w:r>
    </w:p>
    <w:p w:rsidR="00703B93" w:rsidRDefault="00703B93" w:rsidP="00F01AA8">
      <w:r>
        <w:t xml:space="preserve">Adrian has over </w:t>
      </w:r>
      <w:r w:rsidR="00B33EBC">
        <w:t>30</w:t>
      </w:r>
      <w:r>
        <w:t xml:space="preserve"> </w:t>
      </w:r>
      <w:proofErr w:type="spellStart"/>
      <w:r>
        <w:t>years experience</w:t>
      </w:r>
      <w:proofErr w:type="spellEnd"/>
      <w:r>
        <w:t xml:space="preserve"> working in the NHS, working in old age psychiatry and also as a former GP.</w:t>
      </w:r>
    </w:p>
    <w:p w:rsidR="00F42222" w:rsidRDefault="00703B93" w:rsidP="00F01AA8">
      <w:r>
        <w:t xml:space="preserve">Main research interests – delirium; palliative care of dementia; antipsychotics in dementia, ethics and mental health law. Adrian was chief investigator in the MAGD study of the use of </w:t>
      </w:r>
      <w:proofErr w:type="spellStart"/>
      <w:r>
        <w:t>Memantine</w:t>
      </w:r>
      <w:proofErr w:type="spellEnd"/>
      <w:r>
        <w:t xml:space="preserve"> for agitation in dementia.</w:t>
      </w:r>
    </w:p>
    <w:sectPr w:rsidR="00F4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3"/>
    <w:rsid w:val="00006F58"/>
    <w:rsid w:val="00097154"/>
    <w:rsid w:val="00703B93"/>
    <w:rsid w:val="00835897"/>
    <w:rsid w:val="00B33EBC"/>
    <w:rsid w:val="00D1194A"/>
    <w:rsid w:val="00F01AA8"/>
    <w:rsid w:val="00F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6B8B"/>
  <w15:docId w15:val="{C8B69B67-A0A9-4173-A730-A6AA950D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Treloar, Adrian</dc:creator>
  <cp:lastModifiedBy>Sana Dutti</cp:lastModifiedBy>
  <cp:revision>3</cp:revision>
  <dcterms:created xsi:type="dcterms:W3CDTF">2020-02-10T17:30:00Z</dcterms:created>
  <dcterms:modified xsi:type="dcterms:W3CDTF">2022-04-21T08:50:00Z</dcterms:modified>
</cp:coreProperties>
</file>