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22.xml" /><Relationship Id="rId4" Type="http://schemas.openxmlformats.org/officeDocument/2006/relationships/custom-properties" Target="docProps/custom.xml"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7B41327" w:rsidP="30541343" w:rsidRDefault="47B41327" w14:paraId="59B6425D" w14:textId="1A4FED47">
      <w:pPr>
        <w:pStyle w:val="Heading1"/>
        <w:spacing w:before="240" w:after="0" w:line="259" w:lineRule="auto"/>
        <w:rPr>
          <w:rFonts w:ascii="Arial" w:hAnsi="Arial" w:eastAsia="Arial" w:cs="Arial"/>
          <w:b w:val="1"/>
          <w:bCs w:val="1"/>
          <w:i w:val="0"/>
          <w:iCs w:val="0"/>
          <w:caps w:val="0"/>
          <w:smallCaps w:val="0"/>
          <w:noProof w:val="0"/>
          <w:color w:val="0E8A38"/>
          <w:sz w:val="32"/>
          <w:szCs w:val="32"/>
          <w:lang w:val="en-GB"/>
        </w:rPr>
      </w:pPr>
      <w:r w:rsidRPr="30541343" w:rsidR="47B41327">
        <w:rPr>
          <w:rFonts w:ascii="Arial" w:hAnsi="Arial" w:eastAsia="Arial" w:cs="Arial"/>
          <w:b w:val="1"/>
          <w:bCs w:val="1"/>
          <w:i w:val="0"/>
          <w:iCs w:val="0"/>
          <w:caps w:val="0"/>
          <w:smallCaps w:val="0"/>
          <w:noProof w:val="0"/>
          <w:color w:val="0E8A38"/>
          <w:sz w:val="32"/>
          <w:szCs w:val="32"/>
          <w:lang w:val="en-GB"/>
        </w:rPr>
        <w:t>Sam Bereket</w:t>
      </w:r>
    </w:p>
    <w:p w:rsidR="47B41327" w:rsidP="30541343" w:rsidRDefault="47B41327" w14:paraId="120EA9A1" w14:textId="38957E3F">
      <w:pPr>
        <w:pStyle w:val="Heading2"/>
        <w:spacing w:before="40" w:after="0" w:line="259" w:lineRule="auto"/>
        <w:rPr>
          <w:rFonts w:ascii="Arial" w:hAnsi="Arial" w:eastAsia="Arial" w:cs="Arial"/>
          <w:b w:val="1"/>
          <w:bCs w:val="1"/>
          <w:i w:val="0"/>
          <w:iCs w:val="0"/>
          <w:caps w:val="0"/>
          <w:smallCaps w:val="0"/>
          <w:noProof w:val="0"/>
          <w:color w:val="0E8A38"/>
          <w:sz w:val="26"/>
          <w:szCs w:val="26"/>
          <w:lang w:val="en-GB"/>
        </w:rPr>
      </w:pPr>
      <w:r w:rsidRPr="30541343" w:rsidR="47B41327">
        <w:rPr>
          <w:rFonts w:ascii="Arial" w:hAnsi="Arial" w:eastAsia="Arial" w:cs="Arial"/>
          <w:b w:val="1"/>
          <w:bCs w:val="1"/>
          <w:i w:val="0"/>
          <w:iCs w:val="0"/>
          <w:caps w:val="0"/>
          <w:smallCaps w:val="0"/>
          <w:noProof w:val="0"/>
          <w:color w:val="0E8A38"/>
          <w:sz w:val="26"/>
          <w:szCs w:val="26"/>
          <w:lang w:val="en-GB"/>
        </w:rPr>
        <w:t>National Lead for Intelligence and Learning</w:t>
      </w:r>
    </w:p>
    <w:p w:rsidR="47B41327" w:rsidP="30541343" w:rsidRDefault="47B41327" w14:paraId="416E3285" w14:textId="0173B86C">
      <w:pPr>
        <w:pStyle w:val="Heading2"/>
        <w:spacing w:before="40" w:after="0" w:line="259" w:lineRule="auto"/>
        <w:rPr>
          <w:rFonts w:ascii="Arial" w:hAnsi="Arial" w:eastAsia="Arial" w:cs="Arial"/>
          <w:b w:val="1"/>
          <w:bCs w:val="1"/>
          <w:i w:val="0"/>
          <w:iCs w:val="0"/>
          <w:caps w:val="0"/>
          <w:smallCaps w:val="0"/>
          <w:noProof w:val="0"/>
          <w:color w:val="0E8A38"/>
          <w:sz w:val="26"/>
          <w:szCs w:val="26"/>
          <w:lang w:val="en-GB"/>
        </w:rPr>
      </w:pPr>
      <w:r w:rsidRPr="30541343" w:rsidR="47B41327">
        <w:rPr>
          <w:rFonts w:ascii="Arial" w:hAnsi="Arial" w:eastAsia="Arial" w:cs="Arial"/>
          <w:b w:val="1"/>
          <w:bCs w:val="1"/>
          <w:i w:val="0"/>
          <w:iCs w:val="0"/>
          <w:caps w:val="0"/>
          <w:smallCaps w:val="0"/>
          <w:noProof w:val="0"/>
          <w:color w:val="0E8A38"/>
          <w:sz w:val="26"/>
          <w:szCs w:val="26"/>
          <w:lang w:val="en-GB"/>
        </w:rPr>
        <w:t>National Guardian’s Office</w:t>
      </w:r>
    </w:p>
    <w:p w:rsidR="30541343" w:rsidP="30541343" w:rsidRDefault="30541343" w14:paraId="4A57C545" w14:textId="7B4026A3">
      <w:pPr>
        <w:pStyle w:val="Normal"/>
      </w:pPr>
    </w:p>
    <w:p w:rsidR="6F89EE9E" w:rsidP="6F89EE9E" w:rsidRDefault="6F89EE9E" w14:paraId="18730063" w14:textId="6333358E">
      <w:pPr>
        <w:pStyle w:val="Normal"/>
        <w:spacing w:line="257" w:lineRule="auto"/>
        <w:rPr>
          <w:rFonts w:ascii="Arial" w:hAnsi="Arial" w:eastAsia="Arial" w:cs="Arial"/>
          <w:noProof w:val="0"/>
          <w:sz w:val="22"/>
          <w:szCs w:val="22"/>
          <w:lang w:val="en-GB"/>
        </w:rPr>
      </w:pPr>
      <w:r w:rsidRPr="6F89EE9E" w:rsidR="6F89EE9E">
        <w:rPr>
          <w:rFonts w:ascii="Arial" w:hAnsi="Arial" w:eastAsia="Arial" w:cs="Arial"/>
          <w:noProof w:val="0"/>
          <w:sz w:val="22"/>
          <w:szCs w:val="22"/>
          <w:lang w:val="en-GB"/>
        </w:rPr>
        <w:t>Sam leads the NGO’s Intelligence and Learning Team, driving its strategic objectives to improve understanding of the speaking up landscape and identify and disseminate learning.</w:t>
      </w:r>
    </w:p>
    <w:p w:rsidR="6F89EE9E" w:rsidP="6F89EE9E" w:rsidRDefault="6F89EE9E" w14:paraId="4939D7C3" w14:textId="0101C16C">
      <w:pPr>
        <w:pStyle w:val="Normal"/>
        <w:spacing w:line="257" w:lineRule="auto"/>
        <w:rPr>
          <w:rFonts w:ascii="Arial" w:hAnsi="Arial" w:eastAsia="Arial" w:cs="Arial"/>
          <w:noProof w:val="0"/>
          <w:sz w:val="22"/>
          <w:szCs w:val="22"/>
          <w:lang w:val="en-GB"/>
        </w:rPr>
      </w:pPr>
      <w:r w:rsidRPr="6F89EE9E" w:rsidR="6F89EE9E">
        <w:rPr>
          <w:rFonts w:ascii="Arial" w:hAnsi="Arial" w:eastAsia="Arial" w:cs="Arial"/>
          <w:noProof w:val="0"/>
          <w:sz w:val="22"/>
          <w:szCs w:val="22"/>
          <w:lang w:val="en-GB"/>
        </w:rPr>
        <w:t xml:space="preserve">Working with industry and professional regulators, the Department of Health and Social Care and others, he leads a committee seeking to improve the experience of workers speaking up to national organisations. </w:t>
      </w:r>
    </w:p>
    <w:p w:rsidR="6F89EE9E" w:rsidP="6F89EE9E" w:rsidRDefault="6F89EE9E" w14:paraId="3E9391DB" w14:textId="7D8BC5B6">
      <w:pPr>
        <w:pStyle w:val="Normal"/>
        <w:spacing w:line="257" w:lineRule="auto"/>
        <w:rPr>
          <w:rFonts w:ascii="Arial" w:hAnsi="Arial" w:eastAsia="Arial" w:cs="Arial"/>
          <w:noProof w:val="0"/>
          <w:sz w:val="22"/>
          <w:szCs w:val="22"/>
          <w:lang w:val="en-GB"/>
        </w:rPr>
      </w:pPr>
      <w:r w:rsidRPr="6F89EE9E" w:rsidR="6F89EE9E">
        <w:rPr>
          <w:rFonts w:ascii="Arial" w:hAnsi="Arial" w:eastAsia="Arial" w:cs="Arial"/>
          <w:noProof w:val="0"/>
          <w:sz w:val="22"/>
          <w:szCs w:val="22"/>
          <w:lang w:val="en-GB"/>
        </w:rPr>
        <w:t xml:space="preserve">Sam’s expertise is informed by his experience at the whistleblowing charity Protect, where he advised workers on their speaking up cases and provided consultancy and training to organisations to improve their speaking up culture and arrangements. </w:t>
      </w:r>
    </w:p>
    <w:p w:rsidR="6F89EE9E" w:rsidP="6F89EE9E" w:rsidRDefault="6F89EE9E" w14:paraId="05F867E2" w14:textId="0975FF15">
      <w:pPr>
        <w:pStyle w:val="Normal"/>
        <w:spacing w:line="257" w:lineRule="auto"/>
        <w:rPr>
          <w:rFonts w:ascii="Arial" w:hAnsi="Arial" w:eastAsia="Arial" w:cs="Arial"/>
          <w:noProof w:val="0"/>
          <w:sz w:val="22"/>
          <w:szCs w:val="22"/>
          <w:lang w:val="en-GB"/>
        </w:rPr>
      </w:pPr>
      <w:r w:rsidRPr="6F89EE9E" w:rsidR="6F89EE9E">
        <w:rPr>
          <w:rFonts w:ascii="Arial" w:hAnsi="Arial" w:eastAsia="Arial" w:cs="Arial"/>
          <w:noProof w:val="0"/>
          <w:sz w:val="22"/>
          <w:szCs w:val="22"/>
          <w:lang w:val="en-GB"/>
        </w:rPr>
        <w:t xml:space="preserve">He has led research to improve understanding of the effectiveness of the UK’s Public Interest Disclosure Act. In addition, he has advised governments and organisations, including the OECD and UNODC, on the law and good practice in speaking up, anti-corruption and bribery. </w:t>
      </w:r>
    </w:p>
    <w:p w:rsidR="6F89EE9E" w:rsidP="6F89EE9E" w:rsidRDefault="6F89EE9E" w14:paraId="695720EE" w14:textId="3C4ADE21">
      <w:pPr>
        <w:pStyle w:val="Normal"/>
        <w:spacing w:line="257" w:lineRule="auto"/>
        <w:rPr>
          <w:rFonts w:ascii="Arial" w:hAnsi="Arial" w:eastAsia="Arial" w:cs="Arial"/>
          <w:noProof w:val="0"/>
          <w:sz w:val="22"/>
          <w:szCs w:val="22"/>
          <w:lang w:val="en-GB"/>
        </w:rPr>
      </w:pPr>
      <w:r w:rsidRPr="6F89EE9E" w:rsidR="6F89EE9E">
        <w:rPr>
          <w:rFonts w:ascii="Arial" w:hAnsi="Arial" w:eastAsia="Arial" w:cs="Arial"/>
          <w:noProof w:val="0"/>
          <w:sz w:val="22"/>
          <w:szCs w:val="22"/>
          <w:lang w:val="en-GB"/>
        </w:rPr>
        <w:t xml:space="preserve">As a lead inspector at the CQC, England's health and social care regulator, he monitored and inspected hospitals across the South of England. </w:t>
      </w:r>
    </w:p>
    <w:p w:rsidR="6F89EE9E" w:rsidP="6F89EE9E" w:rsidRDefault="6F89EE9E" w14:paraId="4715E70F" w14:textId="798138E1">
      <w:pPr>
        <w:pStyle w:val="Normal"/>
        <w:spacing w:line="257" w:lineRule="auto"/>
        <w:rPr>
          <w:rFonts w:ascii="Arial" w:hAnsi="Arial" w:eastAsia="Arial" w:cs="Arial"/>
          <w:noProof w:val="0"/>
          <w:sz w:val="22"/>
          <w:szCs w:val="22"/>
          <w:lang w:val="en-GB"/>
        </w:rPr>
      </w:pPr>
      <w:r w:rsidRPr="6F89EE9E" w:rsidR="6F89EE9E">
        <w:rPr>
          <w:rFonts w:ascii="Arial" w:hAnsi="Arial" w:eastAsia="Arial" w:cs="Arial"/>
          <w:noProof w:val="0"/>
          <w:sz w:val="22"/>
          <w:szCs w:val="22"/>
          <w:lang w:val="en-GB"/>
        </w:rPr>
        <w:t>In 2009, he graduated with a Bachelor of Law from the London School of Economics. He also has a Master's degree in International Corporate Governance, Financial Regulation and Economic Law.</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FEC35D"/>
    <w:rsid w:val="01633D78"/>
    <w:rsid w:val="03D0020D"/>
    <w:rsid w:val="0AA3EA0F"/>
    <w:rsid w:val="15FF6040"/>
    <w:rsid w:val="30541343"/>
    <w:rsid w:val="3BAD0FCA"/>
    <w:rsid w:val="47B41327"/>
    <w:rsid w:val="4C9BE438"/>
    <w:rsid w:val="5BFEC35D"/>
    <w:rsid w:val="6218D602"/>
    <w:rsid w:val="63C01583"/>
    <w:rsid w:val="6F89E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C35D"/>
  <w15:chartTrackingRefBased/>
  <w15:docId w15:val="{DD291275-8343-4432-B044-D264E1818A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6" ma:contentTypeDescription="Create a new document." ma:contentTypeScope="" ma:versionID="1a78a557a9809358c9d178afdbc0c781">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11272cc28da07e3bb0c8f4b937e1ab98"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16f3c0-b3c4-4a51-a521-d39d4631acab}"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83E1994E-3986-4A8A-B1F2-740A4FCA0B50}"/>
</file>

<file path=customXml/itemProps2.xml><?xml version="1.0" encoding="utf-8"?>
<ds:datastoreItem xmlns:ds="http://schemas.openxmlformats.org/officeDocument/2006/customXml" ds:itemID="{B1AAC65D-395A-4DAA-9D1F-EB4A4EFD3C0D}"/>
</file>

<file path=customXml/itemProps3.xml><?xml version="1.0" encoding="utf-8"?>
<ds:datastoreItem xmlns:ds="http://schemas.openxmlformats.org/officeDocument/2006/customXml" ds:itemID="{43EFCECA-8B96-4F34-9899-9A29A270F4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Jay</dc:creator>
  <cp:keywords/>
  <dc:description/>
  <cp:lastModifiedBy>Bereket, Sam</cp:lastModifiedBy>
  <cp:revision>5</cp:revision>
  <dcterms:created xsi:type="dcterms:W3CDTF">2021-07-09T14:48:21Z</dcterms:created>
  <dcterms:modified xsi:type="dcterms:W3CDTF">2022-08-03T09:27:29Z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